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94A5C" w14:textId="5CF8291A" w:rsidR="007E2FC8" w:rsidRPr="00863065" w:rsidRDefault="007E2FC8" w:rsidP="007E2FC8">
      <w:pPr>
        <w:pStyle w:val="a7"/>
        <w:tabs>
          <w:tab w:val="left" w:pos="709"/>
          <w:tab w:val="right" w:pos="9639"/>
        </w:tabs>
        <w:wordWrap w:val="0"/>
        <w:spacing w:after="0"/>
        <w:ind w:right="120"/>
        <w:jc w:val="right"/>
        <w:rPr>
          <w:rFonts w:cs="Arial"/>
          <w:lang w:eastAsia="ja-JP"/>
        </w:rPr>
      </w:pPr>
      <w:r w:rsidRPr="00863065">
        <w:rPr>
          <w:rFonts w:cs="Arial"/>
        </w:rPr>
        <w:t xml:space="preserve">3GPP </w:t>
      </w:r>
      <w:r w:rsidRPr="00863065">
        <w:rPr>
          <w:rFonts w:cs="Arial"/>
          <w:lang w:eastAsia="ja-JP"/>
        </w:rPr>
        <w:t>TSG-RAN</w:t>
      </w:r>
      <w:r>
        <w:rPr>
          <w:rFonts w:cs="Arial" w:hint="eastAsia"/>
          <w:lang w:eastAsia="ja-JP"/>
        </w:rPr>
        <w:t xml:space="preserve"> WG2 </w:t>
      </w:r>
      <w:r w:rsidRPr="00863065">
        <w:rPr>
          <w:rFonts w:cs="Arial"/>
          <w:lang w:eastAsia="ja-JP"/>
        </w:rPr>
        <w:t>#</w:t>
      </w:r>
      <w:r>
        <w:rPr>
          <w:rFonts w:cs="Arial"/>
          <w:lang w:eastAsia="ja-JP"/>
        </w:rPr>
        <w:t>1</w:t>
      </w:r>
      <w:r w:rsidR="00800D11">
        <w:rPr>
          <w:rFonts w:cs="Arial" w:hint="eastAsia"/>
          <w:lang w:eastAsia="ja-JP"/>
        </w:rPr>
        <w:t>2</w:t>
      </w:r>
      <w:r w:rsidR="00800D11">
        <w:rPr>
          <w:rFonts w:cs="Arial"/>
          <w:lang w:eastAsia="ja-JP"/>
        </w:rPr>
        <w:t>0</w:t>
      </w:r>
      <w:r w:rsidRPr="00863065">
        <w:rPr>
          <w:rFonts w:cs="Arial"/>
        </w:rPr>
        <w:tab/>
        <w:t>R</w:t>
      </w:r>
      <w:r>
        <w:rPr>
          <w:rFonts w:cs="Arial" w:hint="eastAsia"/>
          <w:lang w:eastAsia="ja-JP"/>
        </w:rPr>
        <w:t>2</w:t>
      </w:r>
      <w:r w:rsidRPr="00863065">
        <w:rPr>
          <w:rFonts w:cs="Arial"/>
          <w:lang w:eastAsia="ja-JP"/>
        </w:rPr>
        <w:t>-</w:t>
      </w:r>
      <w:r>
        <w:rPr>
          <w:rFonts w:cs="Arial"/>
          <w:lang w:eastAsia="ja-JP"/>
        </w:rPr>
        <w:t>2</w:t>
      </w:r>
      <w:r w:rsidR="00896DC7">
        <w:rPr>
          <w:rFonts w:cs="Arial"/>
          <w:lang w:eastAsia="ja-JP"/>
        </w:rPr>
        <w:t>2</w:t>
      </w:r>
      <w:r w:rsidR="00B411C3">
        <w:rPr>
          <w:rFonts w:cs="Arial"/>
          <w:lang w:eastAsia="ja-JP"/>
        </w:rPr>
        <w:t>12500</w:t>
      </w:r>
    </w:p>
    <w:p w14:paraId="76C692BF" w14:textId="110E8EB5" w:rsidR="007E2FC8" w:rsidRPr="00863065" w:rsidRDefault="00800D11" w:rsidP="007E2FC8">
      <w:pPr>
        <w:pStyle w:val="a7"/>
        <w:tabs>
          <w:tab w:val="left" w:pos="709"/>
          <w:tab w:val="right" w:pos="9639"/>
        </w:tabs>
        <w:spacing w:after="0"/>
        <w:jc w:val="left"/>
        <w:rPr>
          <w:rFonts w:cs="Arial"/>
          <w:lang w:val="en-US" w:eastAsia="ja-JP"/>
        </w:rPr>
      </w:pPr>
      <w:r>
        <w:rPr>
          <w:rFonts w:cs="Arial"/>
          <w:lang w:val="en-US" w:eastAsia="ja-JP"/>
        </w:rPr>
        <w:t>Toulouse, France,</w:t>
      </w:r>
      <w:r w:rsidR="007E2FC8">
        <w:rPr>
          <w:rFonts w:cs="Arial"/>
          <w:lang w:val="en-US" w:eastAsia="ja-JP"/>
        </w:rPr>
        <w:t xml:space="preserve"> 1</w:t>
      </w:r>
      <w:r>
        <w:rPr>
          <w:rFonts w:cs="Arial"/>
          <w:lang w:val="en-US" w:eastAsia="ja-JP"/>
        </w:rPr>
        <w:t>4</w:t>
      </w:r>
      <w:r w:rsidR="007E2FC8" w:rsidRPr="00D50F10">
        <w:rPr>
          <w:rFonts w:cs="Arial"/>
          <w:vertAlign w:val="superscript"/>
          <w:lang w:val="en-US" w:eastAsia="ja-JP"/>
        </w:rPr>
        <w:t>t</w:t>
      </w:r>
      <w:r>
        <w:rPr>
          <w:rFonts w:cs="Arial"/>
          <w:vertAlign w:val="superscript"/>
          <w:lang w:val="en-US" w:eastAsia="ja-JP"/>
        </w:rPr>
        <w:t>h</w:t>
      </w:r>
      <w:r w:rsidR="007E2FC8">
        <w:rPr>
          <w:rFonts w:cs="Arial"/>
          <w:lang w:val="en-US" w:eastAsia="ja-JP"/>
        </w:rPr>
        <w:t xml:space="preserve"> –</w:t>
      </w:r>
      <w:r w:rsidR="007E2FC8">
        <w:rPr>
          <w:rFonts w:cs="Arial" w:hint="eastAsia"/>
          <w:lang w:val="en-US" w:eastAsia="ja-JP"/>
        </w:rPr>
        <w:t xml:space="preserve"> </w:t>
      </w:r>
      <w:r w:rsidR="007E2FC8">
        <w:rPr>
          <w:rFonts w:cs="Arial"/>
          <w:lang w:val="en-US" w:eastAsia="ja-JP"/>
        </w:rPr>
        <w:t>1</w:t>
      </w:r>
      <w:r>
        <w:rPr>
          <w:rFonts w:cs="Arial"/>
          <w:lang w:val="en-US" w:eastAsia="ja-JP"/>
        </w:rPr>
        <w:t>8</w:t>
      </w:r>
      <w:r w:rsidR="007E2FC8">
        <w:rPr>
          <w:rFonts w:cs="Arial" w:hint="eastAsia"/>
          <w:vertAlign w:val="superscript"/>
          <w:lang w:val="en-US" w:eastAsia="ja-JP"/>
        </w:rPr>
        <w:t>th</w:t>
      </w:r>
      <w:r w:rsidR="007E2FC8" w:rsidRPr="00802E96">
        <w:rPr>
          <w:rFonts w:cs="Arial"/>
          <w:lang w:val="en-US" w:eastAsia="ja-JP"/>
        </w:rPr>
        <w:t xml:space="preserve"> </w:t>
      </w:r>
      <w:r w:rsidR="007E2FC8">
        <w:rPr>
          <w:rFonts w:cs="Arial"/>
          <w:lang w:val="en-US" w:eastAsia="ja-JP"/>
        </w:rPr>
        <w:t>November</w:t>
      </w:r>
      <w:r w:rsidR="007E2FC8" w:rsidRPr="00802E96">
        <w:rPr>
          <w:rFonts w:cs="Arial"/>
          <w:lang w:val="en-US" w:eastAsia="ja-JP"/>
        </w:rPr>
        <w:t xml:space="preserve"> 20</w:t>
      </w:r>
      <w:r w:rsidR="007E2FC8">
        <w:rPr>
          <w:rFonts w:cs="Arial"/>
          <w:lang w:val="en-US" w:eastAsia="ja-JP"/>
        </w:rPr>
        <w:t>2</w:t>
      </w:r>
      <w:r w:rsidR="00537958">
        <w:rPr>
          <w:rFonts w:cs="Arial"/>
          <w:lang w:val="en-US" w:eastAsia="ja-JP"/>
        </w:rPr>
        <w:t>2</w:t>
      </w:r>
    </w:p>
    <w:p w14:paraId="3AF895BC" w14:textId="77777777" w:rsidR="007E2FC8" w:rsidRPr="00863065" w:rsidRDefault="007E2FC8" w:rsidP="007E2FC8">
      <w:pPr>
        <w:pStyle w:val="a7"/>
        <w:pBdr>
          <w:bottom w:val="single" w:sz="4" w:space="1" w:color="auto"/>
        </w:pBdr>
        <w:tabs>
          <w:tab w:val="left" w:pos="709"/>
        </w:tabs>
        <w:spacing w:after="0"/>
        <w:jc w:val="left"/>
        <w:rPr>
          <w:rFonts w:cs="Arial"/>
          <w:lang w:val="en-US" w:eastAsia="ja-JP"/>
        </w:rPr>
      </w:pPr>
    </w:p>
    <w:p w14:paraId="6D9519F2" w14:textId="35536308" w:rsidR="007E2FC8" w:rsidRPr="00863065" w:rsidRDefault="007E2FC8" w:rsidP="007E2FC8">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Source:</w:t>
      </w:r>
      <w:r w:rsidR="002B674A">
        <w:rPr>
          <w:rFonts w:ascii="Arial" w:hAnsi="Arial" w:cs="Arial"/>
          <w:b/>
          <w:sz w:val="24"/>
          <w:lang w:val="en-US"/>
        </w:rPr>
        <w:tab/>
      </w:r>
      <w:r>
        <w:rPr>
          <w:rFonts w:ascii="Arial" w:hAnsi="Arial" w:cs="Arial" w:hint="eastAsia"/>
          <w:b/>
          <w:sz w:val="24"/>
          <w:lang w:val="en-US" w:eastAsia="ja-JP"/>
        </w:rPr>
        <w:t>NTT DOCOMO, INC.</w:t>
      </w:r>
    </w:p>
    <w:p w14:paraId="0C115227" w14:textId="79E6BA70" w:rsidR="007E2FC8" w:rsidRPr="00863065" w:rsidRDefault="007E2FC8" w:rsidP="002B674A">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Title:</w:t>
      </w:r>
      <w:r w:rsidR="002B674A">
        <w:rPr>
          <w:rFonts w:ascii="Arial" w:hAnsi="Arial" w:cs="Arial"/>
          <w:b/>
          <w:sz w:val="24"/>
        </w:rPr>
        <w:tab/>
      </w:r>
      <w:r w:rsidR="00800D11" w:rsidRPr="00800D11">
        <w:rPr>
          <w:rFonts w:ascii="Arial" w:hAnsi="Arial" w:cs="Arial"/>
          <w:b/>
          <w:sz w:val="24"/>
        </w:rPr>
        <w:t>Discussion on Rel-18 UL Tx switching based on LS from RAN1</w:t>
      </w:r>
      <w:r w:rsidR="00F4211F">
        <w:rPr>
          <w:rFonts w:ascii="Arial" w:hAnsi="Arial" w:cs="Arial"/>
          <w:b/>
          <w:sz w:val="24"/>
        </w:rPr>
        <w:t xml:space="preserve"> and RAN4</w:t>
      </w:r>
    </w:p>
    <w:p w14:paraId="0F8951C0" w14:textId="178B824E" w:rsidR="007E2FC8" w:rsidRPr="00863065" w:rsidRDefault="007E2FC8" w:rsidP="007E2FC8">
      <w:pPr>
        <w:keepNext/>
        <w:tabs>
          <w:tab w:val="left" w:pos="2552"/>
        </w:tabs>
        <w:rPr>
          <w:rFonts w:ascii="Arial" w:hAnsi="Arial" w:cs="Arial"/>
          <w:b/>
          <w:sz w:val="24"/>
          <w:lang w:eastAsia="ja-JP"/>
        </w:rPr>
      </w:pPr>
      <w:r w:rsidRPr="00863065">
        <w:rPr>
          <w:rFonts w:ascii="Arial" w:hAnsi="Arial" w:cs="Arial"/>
          <w:b/>
          <w:sz w:val="24"/>
        </w:rPr>
        <w:t>Document for:</w:t>
      </w:r>
      <w:r w:rsidR="002B674A">
        <w:rPr>
          <w:rFonts w:ascii="Arial" w:hAnsi="Arial" w:cs="Arial"/>
          <w:b/>
          <w:sz w:val="24"/>
        </w:rPr>
        <w:tab/>
      </w:r>
      <w:r>
        <w:rPr>
          <w:rFonts w:ascii="Arial" w:hAnsi="Arial" w:cs="Arial" w:hint="eastAsia"/>
          <w:b/>
          <w:sz w:val="24"/>
          <w:lang w:eastAsia="ja-JP"/>
        </w:rPr>
        <w:t>Discussion</w:t>
      </w:r>
    </w:p>
    <w:p w14:paraId="2211F357" w14:textId="7DA5C7F5" w:rsidR="007E2FC8" w:rsidRPr="00863065" w:rsidRDefault="007E2FC8" w:rsidP="007E2FC8">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Agenda Item:</w:t>
      </w:r>
      <w:r w:rsidR="002B674A">
        <w:rPr>
          <w:rFonts w:ascii="Arial" w:hAnsi="Arial" w:cs="Arial"/>
          <w:b/>
          <w:sz w:val="24"/>
        </w:rPr>
        <w:tab/>
      </w:r>
      <w:r w:rsidR="00F4211F">
        <w:rPr>
          <w:rFonts w:ascii="Arial" w:hAnsi="Arial" w:cs="Arial"/>
          <w:b/>
          <w:sz w:val="24"/>
          <w:lang w:eastAsia="ja-JP"/>
        </w:rPr>
        <w:t>8</w:t>
      </w:r>
      <w:r>
        <w:rPr>
          <w:rFonts w:ascii="Arial" w:hAnsi="Arial" w:cs="Arial"/>
          <w:b/>
          <w:sz w:val="24"/>
          <w:lang w:eastAsia="ja-JP"/>
        </w:rPr>
        <w:t>.</w:t>
      </w:r>
      <w:r w:rsidR="00F4211F">
        <w:rPr>
          <w:rFonts w:ascii="Arial" w:hAnsi="Arial" w:cs="Arial"/>
          <w:b/>
          <w:sz w:val="24"/>
          <w:lang w:eastAsia="ja-JP"/>
        </w:rPr>
        <w:t>19</w:t>
      </w:r>
    </w:p>
    <w:p w14:paraId="25B11A1D" w14:textId="77777777" w:rsidR="007E2FC8" w:rsidRDefault="007E2FC8" w:rsidP="007E2FC8">
      <w:pPr>
        <w:pStyle w:val="2"/>
        <w:numPr>
          <w:ilvl w:val="0"/>
          <w:numId w:val="1"/>
        </w:numPr>
        <w:rPr>
          <w:rFonts w:cs="Arial"/>
          <w:lang w:eastAsia="ja-JP"/>
        </w:rPr>
      </w:pPr>
      <w:r w:rsidRPr="00863065">
        <w:rPr>
          <w:rFonts w:cs="Arial"/>
          <w:lang w:eastAsia="ja-JP"/>
        </w:rPr>
        <w:t>Introduction</w:t>
      </w:r>
    </w:p>
    <w:p w14:paraId="39967975" w14:textId="77777777" w:rsidR="00B338B3" w:rsidRDefault="00B338B3" w:rsidP="00B338B3">
      <w:pPr>
        <w:rPr>
          <w:sz w:val="22"/>
          <w:szCs w:val="22"/>
          <w:lang w:eastAsia="ja-JP"/>
        </w:rPr>
      </w:pPr>
      <w:r>
        <w:rPr>
          <w:rFonts w:hint="eastAsia"/>
          <w:sz w:val="22"/>
          <w:szCs w:val="22"/>
          <w:lang w:eastAsia="ja-JP"/>
        </w:rPr>
        <w:t>Discussion on</w:t>
      </w:r>
      <w:r>
        <w:rPr>
          <w:sz w:val="22"/>
          <w:szCs w:val="22"/>
          <w:lang w:eastAsia="ja-JP"/>
        </w:rPr>
        <w:t xml:space="preserve"> Rel-18 Multi-carrier enhancements started in RAN2#119-e where RAN2 achieved following agreements on general issues and potential issues on UL Tx switching.</w:t>
      </w:r>
    </w:p>
    <w:tbl>
      <w:tblPr>
        <w:tblStyle w:val="aa"/>
        <w:tblW w:w="0" w:type="auto"/>
        <w:tblLook w:val="04A0" w:firstRow="1" w:lastRow="0" w:firstColumn="1" w:lastColumn="0" w:noHBand="0" w:noVBand="1"/>
      </w:tblPr>
      <w:tblGrid>
        <w:gridCol w:w="9629"/>
      </w:tblGrid>
      <w:tr w:rsidR="00B338B3" w14:paraId="00F241AD" w14:textId="77777777" w:rsidTr="00CE18A3">
        <w:tc>
          <w:tcPr>
            <w:tcW w:w="9629" w:type="dxa"/>
          </w:tcPr>
          <w:p w14:paraId="5CBE529F" w14:textId="77777777" w:rsidR="00B338B3" w:rsidRPr="00F854B7" w:rsidRDefault="00B338B3" w:rsidP="00CE18A3">
            <w:pPr>
              <w:pStyle w:val="Agreement"/>
            </w:pPr>
            <w:r w:rsidRPr="00F854B7">
              <w:t xml:space="preserve">As a baseline, RAN2 reuse Rel-16/17 UL Tx switching band combination list (i.e. </w:t>
            </w:r>
            <w:r w:rsidRPr="00F854B7">
              <w:rPr>
                <w:i/>
                <w:iCs/>
              </w:rPr>
              <w:t>BandCombinationList-UplinkTxSwitch-r16</w:t>
            </w:r>
            <w:r w:rsidRPr="00F854B7">
              <w:t>) for Rel-18 UL Tx switching capability reporting.</w:t>
            </w:r>
          </w:p>
          <w:p w14:paraId="0C7484CB" w14:textId="77777777" w:rsidR="00B338B3" w:rsidRPr="00F854B7" w:rsidRDefault="00B338B3" w:rsidP="00CE18A3">
            <w:pPr>
              <w:pStyle w:val="Agreement"/>
            </w:pPr>
            <w:r w:rsidRPr="00F854B7">
              <w:t xml:space="preserve">As a baseline, uplink bands for Rel-18 UL Tx switching are configured as in legacy way, i.e. by </w:t>
            </w:r>
            <w:r w:rsidRPr="00F854B7">
              <w:rPr>
                <w:i/>
                <w:iCs/>
              </w:rPr>
              <w:t>UplinkConfig</w:t>
            </w:r>
            <w:r w:rsidRPr="00F854B7">
              <w:t>.</w:t>
            </w:r>
          </w:p>
          <w:p w14:paraId="6D1709DA" w14:textId="77777777" w:rsidR="00B338B3" w:rsidRPr="00F854B7" w:rsidRDefault="00B338B3" w:rsidP="00CE18A3">
            <w:pPr>
              <w:pStyle w:val="Agreement"/>
            </w:pPr>
            <w:r w:rsidRPr="00F854B7">
              <w:t>RAN2 waits for RAN1/4 input and then addresses the potential issues according to RAN1/4 indication, e.g.:</w:t>
            </w:r>
          </w:p>
          <w:p w14:paraId="27E1F38C" w14:textId="77777777" w:rsidR="00B338B3" w:rsidRPr="00F854B7" w:rsidRDefault="00B338B3" w:rsidP="00CE18A3">
            <w:pPr>
              <w:overflowPunct w:val="0"/>
              <w:autoSpaceDE w:val="0"/>
              <w:autoSpaceDN w:val="0"/>
              <w:adjustRightInd w:val="0"/>
              <w:spacing w:before="60" w:after="0"/>
              <w:ind w:left="1619"/>
              <w:textAlignment w:val="baseline"/>
              <w:rPr>
                <w:rFonts w:ascii="Arial" w:eastAsia="Times New Roman" w:hAnsi="Arial"/>
                <w:b/>
                <w:lang w:eastAsia="ja-JP"/>
              </w:rPr>
            </w:pPr>
            <w:r w:rsidRPr="00F854B7">
              <w:rPr>
                <w:rFonts w:ascii="Arial" w:eastAsia="Times New Roman" w:hAnsi="Arial"/>
                <w:b/>
                <w:lang w:eastAsia="ja-JP"/>
              </w:rPr>
              <w:t>– whether the switching period is configured per band pair or per band combination on UE capability reporting.</w:t>
            </w:r>
          </w:p>
          <w:p w14:paraId="2249055F" w14:textId="77777777" w:rsidR="00B338B3" w:rsidRPr="00F854B7" w:rsidRDefault="00B338B3" w:rsidP="00CE18A3">
            <w:pPr>
              <w:overflowPunct w:val="0"/>
              <w:autoSpaceDE w:val="0"/>
              <w:autoSpaceDN w:val="0"/>
              <w:adjustRightInd w:val="0"/>
              <w:spacing w:before="60" w:after="0"/>
              <w:ind w:left="1619"/>
              <w:textAlignment w:val="baseline"/>
              <w:rPr>
                <w:rFonts w:ascii="Arial" w:eastAsia="Times New Roman" w:hAnsi="Arial"/>
                <w:b/>
                <w:lang w:eastAsia="ja-JP"/>
              </w:rPr>
            </w:pPr>
            <w:r w:rsidRPr="00F854B7">
              <w:rPr>
                <w:rFonts w:ascii="Arial" w:eastAsia="Times New Roman" w:hAnsi="Arial"/>
                <w:b/>
                <w:lang w:eastAsia="ja-JP"/>
              </w:rPr>
              <w:t>– whether the switching option (i.e. switchedUL or dualUL) is configured per band pair or per band combination on UE capability reporting.</w:t>
            </w:r>
          </w:p>
          <w:p w14:paraId="665FDA3C" w14:textId="77777777" w:rsidR="00B338B3" w:rsidRPr="00F854B7" w:rsidRDefault="00B338B3" w:rsidP="00CE18A3">
            <w:pPr>
              <w:overflowPunct w:val="0"/>
              <w:autoSpaceDE w:val="0"/>
              <w:autoSpaceDN w:val="0"/>
              <w:adjustRightInd w:val="0"/>
              <w:spacing w:before="60" w:after="0"/>
              <w:ind w:left="1619"/>
              <w:textAlignment w:val="baseline"/>
              <w:rPr>
                <w:rFonts w:ascii="Arial" w:eastAsia="Times New Roman" w:hAnsi="Arial"/>
                <w:b/>
                <w:lang w:eastAsia="ja-JP"/>
              </w:rPr>
            </w:pPr>
            <w:r w:rsidRPr="00F854B7">
              <w:rPr>
                <w:rFonts w:ascii="Arial" w:eastAsia="Times New Roman" w:hAnsi="Arial"/>
                <w:b/>
                <w:lang w:eastAsia="ja-JP"/>
              </w:rPr>
              <w:t>– how RRC configures a period location for each band pair within three or four bands on RRC configuration.</w:t>
            </w:r>
          </w:p>
          <w:p w14:paraId="06443001" w14:textId="77777777" w:rsidR="00B338B3" w:rsidRDefault="00B338B3" w:rsidP="00CE18A3">
            <w:pPr>
              <w:overflowPunct w:val="0"/>
              <w:autoSpaceDE w:val="0"/>
              <w:autoSpaceDN w:val="0"/>
              <w:adjustRightInd w:val="0"/>
              <w:spacing w:before="60" w:after="0"/>
              <w:ind w:left="1619"/>
              <w:textAlignment w:val="baseline"/>
              <w:rPr>
                <w:sz w:val="22"/>
                <w:szCs w:val="22"/>
                <w:lang w:eastAsia="ja-JP"/>
              </w:rPr>
            </w:pPr>
            <w:r w:rsidRPr="00F854B7">
              <w:rPr>
                <w:rFonts w:ascii="Arial" w:eastAsia="Times New Roman" w:hAnsi="Arial"/>
                <w:b/>
                <w:lang w:eastAsia="ja-JP"/>
              </w:rPr>
              <w:t>– how to configure a state of Tx chains after the UL Tx switching is not unique in Rel-18 framework on RRC configuration.</w:t>
            </w:r>
          </w:p>
        </w:tc>
      </w:tr>
    </w:tbl>
    <w:p w14:paraId="6726D3C2" w14:textId="5796ABF7" w:rsidR="00B338B3" w:rsidRDefault="00B338B3" w:rsidP="007E2FC8">
      <w:pPr>
        <w:rPr>
          <w:sz w:val="22"/>
          <w:szCs w:val="22"/>
          <w:lang w:eastAsia="ja-JP"/>
        </w:rPr>
      </w:pPr>
    </w:p>
    <w:p w14:paraId="6D5F7D5D" w14:textId="5E12A29B" w:rsidR="00B338B3" w:rsidRDefault="00B338B3" w:rsidP="00B338B3">
      <w:pPr>
        <w:rPr>
          <w:sz w:val="22"/>
          <w:szCs w:val="22"/>
          <w:lang w:eastAsia="ja-JP"/>
        </w:rPr>
      </w:pPr>
      <w:r>
        <w:rPr>
          <w:rFonts w:hint="eastAsia"/>
          <w:sz w:val="22"/>
          <w:szCs w:val="22"/>
          <w:lang w:eastAsia="ja-JP"/>
        </w:rPr>
        <w:t>I</w:t>
      </w:r>
      <w:r>
        <w:rPr>
          <w:sz w:val="22"/>
          <w:szCs w:val="22"/>
          <w:lang w:eastAsia="ja-JP"/>
        </w:rPr>
        <w:t xml:space="preserve">n this meeting, RAN2 is planned to discuss and decide some detailed </w:t>
      </w:r>
      <w:r w:rsidR="00032AFA">
        <w:rPr>
          <w:sz w:val="22"/>
          <w:szCs w:val="22"/>
          <w:lang w:eastAsia="ja-JP"/>
        </w:rPr>
        <w:t>signalling</w:t>
      </w:r>
      <w:r>
        <w:rPr>
          <w:sz w:val="22"/>
          <w:szCs w:val="22"/>
          <w:lang w:eastAsia="ja-JP"/>
        </w:rPr>
        <w:t xml:space="preserve"> design for UL Tx switching including to down-select necessary enhancements on of UE capabilities and RRC configuration</w:t>
      </w:r>
      <w:r w:rsidR="00BF023D">
        <w:rPr>
          <w:sz w:val="22"/>
          <w:szCs w:val="22"/>
          <w:lang w:eastAsia="ja-JP"/>
        </w:rPr>
        <w:t xml:space="preserve"> </w:t>
      </w:r>
      <w:r>
        <w:rPr>
          <w:sz w:val="22"/>
          <w:szCs w:val="22"/>
          <w:lang w:eastAsia="ja-JP"/>
        </w:rPr>
        <w:t>[1].</w:t>
      </w:r>
    </w:p>
    <w:tbl>
      <w:tblPr>
        <w:tblStyle w:val="41"/>
        <w:tblW w:w="0" w:type="auto"/>
        <w:tblLook w:val="04A0" w:firstRow="1" w:lastRow="0" w:firstColumn="1" w:lastColumn="0" w:noHBand="0" w:noVBand="1"/>
      </w:tblPr>
      <w:tblGrid>
        <w:gridCol w:w="2405"/>
        <w:gridCol w:w="7223"/>
      </w:tblGrid>
      <w:tr w:rsidR="00B338B3" w:rsidRPr="00B338B3" w14:paraId="79862227" w14:textId="77777777" w:rsidTr="00B338B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shd w:val="clear" w:color="auto" w:fill="FFFFFF" w:themeFill="background1"/>
          </w:tcPr>
          <w:p w14:paraId="53295C44" w14:textId="77777777" w:rsidR="00B338B3" w:rsidRPr="00B338B3" w:rsidRDefault="00B338B3" w:rsidP="00B338B3">
            <w:pPr>
              <w:spacing w:afterLines="50" w:after="120"/>
              <w:jc w:val="both"/>
              <w:rPr>
                <w:color w:val="auto"/>
                <w:sz w:val="22"/>
                <w:szCs w:val="22"/>
                <w:lang w:val="en-US" w:eastAsia="ja-JP"/>
              </w:rPr>
            </w:pPr>
            <w:r w:rsidRPr="00B338B3">
              <w:rPr>
                <w:rFonts w:hint="eastAsia"/>
                <w:color w:val="auto"/>
                <w:sz w:val="22"/>
                <w:szCs w:val="22"/>
                <w:lang w:val="en-US" w:eastAsia="ja-JP"/>
              </w:rPr>
              <w:t>R</w:t>
            </w:r>
            <w:r w:rsidRPr="00B338B3">
              <w:rPr>
                <w:color w:val="auto"/>
                <w:sz w:val="22"/>
                <w:szCs w:val="22"/>
                <w:lang w:val="en-US" w:eastAsia="ja-JP"/>
              </w:rPr>
              <w:t>AN1#111 (0.5 TU)</w:t>
            </w:r>
          </w:p>
          <w:p w14:paraId="74C57C29" w14:textId="77777777" w:rsidR="00B338B3" w:rsidRPr="00B338B3" w:rsidRDefault="00B338B3" w:rsidP="00B338B3">
            <w:pPr>
              <w:spacing w:afterLines="50" w:after="120"/>
              <w:jc w:val="both"/>
              <w:rPr>
                <w:color w:val="auto"/>
                <w:sz w:val="22"/>
                <w:szCs w:val="22"/>
                <w:lang w:val="en-US" w:eastAsia="ja-JP"/>
              </w:rPr>
            </w:pPr>
            <w:r w:rsidRPr="00B338B3">
              <w:rPr>
                <w:rFonts w:hint="eastAsia"/>
                <w:color w:val="auto"/>
                <w:sz w:val="22"/>
                <w:szCs w:val="22"/>
                <w:lang w:val="en-US" w:eastAsia="ja-JP"/>
              </w:rPr>
              <w:t>R</w:t>
            </w:r>
            <w:r w:rsidRPr="00B338B3">
              <w:rPr>
                <w:color w:val="auto"/>
                <w:sz w:val="22"/>
                <w:szCs w:val="22"/>
                <w:lang w:val="en-US" w:eastAsia="ja-JP"/>
              </w:rPr>
              <w:t>AN2#120 (0.25 TU)</w:t>
            </w:r>
          </w:p>
          <w:p w14:paraId="57391A78" w14:textId="77777777" w:rsidR="00B338B3" w:rsidRPr="00B338B3" w:rsidRDefault="00B338B3" w:rsidP="00B338B3">
            <w:pPr>
              <w:spacing w:afterLines="50" w:after="120"/>
              <w:jc w:val="both"/>
              <w:rPr>
                <w:color w:val="auto"/>
                <w:sz w:val="22"/>
                <w:szCs w:val="22"/>
                <w:lang w:val="en-US" w:eastAsia="ja-JP"/>
              </w:rPr>
            </w:pPr>
            <w:r w:rsidRPr="00B338B3">
              <w:rPr>
                <w:rFonts w:hint="eastAsia"/>
                <w:color w:val="auto"/>
                <w:sz w:val="22"/>
                <w:szCs w:val="22"/>
                <w:lang w:val="en-US" w:eastAsia="ja-JP"/>
              </w:rPr>
              <w:t>R</w:t>
            </w:r>
            <w:r w:rsidRPr="00B338B3">
              <w:rPr>
                <w:color w:val="auto"/>
                <w:sz w:val="22"/>
                <w:szCs w:val="22"/>
                <w:lang w:val="en-US" w:eastAsia="ja-JP"/>
              </w:rPr>
              <w:t>AN4#105 (RF:0.5 TU, RD:0.5 TU)</w:t>
            </w:r>
          </w:p>
        </w:tc>
        <w:tc>
          <w:tcPr>
            <w:tcW w:w="7223" w:type="dxa"/>
            <w:shd w:val="clear" w:color="auto" w:fill="FFFFFF" w:themeFill="background1"/>
          </w:tcPr>
          <w:p w14:paraId="44B944E3" w14:textId="77777777" w:rsidR="00B338B3" w:rsidRPr="00B338B3" w:rsidRDefault="00B338B3" w:rsidP="00B338B3">
            <w:pPr>
              <w:spacing w:afterLines="50" w:after="120"/>
              <w:jc w:val="both"/>
              <w:cnfStyle w:val="100000000000" w:firstRow="1" w:lastRow="0" w:firstColumn="0" w:lastColumn="0" w:oddVBand="0" w:evenVBand="0" w:oddHBand="0" w:evenHBand="0" w:firstRowFirstColumn="0" w:firstRowLastColumn="0" w:lastRowFirstColumn="0" w:lastRowLastColumn="0"/>
              <w:rPr>
                <w:color w:val="auto"/>
                <w:sz w:val="22"/>
                <w:szCs w:val="22"/>
                <w:u w:val="single"/>
                <w:lang w:val="en-US" w:eastAsia="ja-JP"/>
              </w:rPr>
            </w:pPr>
            <w:r w:rsidRPr="00B338B3">
              <w:rPr>
                <w:rFonts w:hint="eastAsia"/>
                <w:color w:val="auto"/>
                <w:sz w:val="22"/>
                <w:szCs w:val="22"/>
                <w:u w:val="single"/>
                <w:lang w:val="en-US" w:eastAsia="ja-JP"/>
              </w:rPr>
              <w:t>R</w:t>
            </w:r>
            <w:r w:rsidRPr="00B338B3">
              <w:rPr>
                <w:color w:val="auto"/>
                <w:sz w:val="22"/>
                <w:szCs w:val="22"/>
                <w:u w:val="single"/>
                <w:lang w:val="en-US" w:eastAsia="ja-JP"/>
              </w:rPr>
              <w:t>AN1</w:t>
            </w:r>
          </w:p>
          <w:p w14:paraId="12948365" w14:textId="77777777" w:rsidR="00B338B3" w:rsidRPr="00B338B3" w:rsidRDefault="00B338B3" w:rsidP="00B338B3">
            <w:pPr>
              <w:numPr>
                <w:ilvl w:val="0"/>
                <w:numId w:val="4"/>
              </w:numPr>
              <w:spacing w:afterLines="50" w:after="120"/>
              <w:jc w:val="both"/>
              <w:cnfStyle w:val="100000000000" w:firstRow="1" w:lastRow="0" w:firstColumn="0" w:lastColumn="0" w:oddVBand="0" w:evenVBand="0" w:oddHBand="0" w:evenHBand="0" w:firstRowFirstColumn="0" w:firstRowLastColumn="0" w:lastRowFirstColumn="0" w:lastRowLastColumn="0"/>
              <w:rPr>
                <w:color w:val="auto"/>
                <w:sz w:val="22"/>
                <w:szCs w:val="22"/>
                <w:lang w:val="en-US" w:eastAsia="ja-JP"/>
              </w:rPr>
            </w:pPr>
            <w:r w:rsidRPr="00B338B3">
              <w:rPr>
                <w:rFonts w:hint="eastAsia"/>
                <w:color w:val="auto"/>
                <w:sz w:val="22"/>
                <w:szCs w:val="22"/>
                <w:lang w:val="en-US" w:eastAsia="ja-JP"/>
              </w:rPr>
              <w:t>F</w:t>
            </w:r>
            <w:r w:rsidRPr="00B338B3">
              <w:rPr>
                <w:color w:val="auto"/>
                <w:sz w:val="22"/>
                <w:szCs w:val="22"/>
                <w:lang w:val="en-US" w:eastAsia="ja-JP"/>
              </w:rPr>
              <w:t>inalize any remaining details on detailed design for UL Tx switching schemes across up to 3 or 4 bands with restriction of up to 2 Tx simultaneous transmission for FR1 UEs, including new RRC parameter(s) and MAC-CE(s)</w:t>
            </w:r>
          </w:p>
          <w:p w14:paraId="668185BE" w14:textId="77777777" w:rsidR="00B338B3" w:rsidRPr="00B338B3" w:rsidRDefault="00B338B3" w:rsidP="00B338B3">
            <w:pPr>
              <w:spacing w:afterLines="50" w:after="120"/>
              <w:jc w:val="both"/>
              <w:cnfStyle w:val="100000000000" w:firstRow="1" w:lastRow="0" w:firstColumn="0" w:lastColumn="0" w:oddVBand="0" w:evenVBand="0" w:oddHBand="0" w:evenHBand="0" w:firstRowFirstColumn="0" w:firstRowLastColumn="0" w:lastRowFirstColumn="0" w:lastRowLastColumn="0"/>
              <w:rPr>
                <w:color w:val="auto"/>
                <w:sz w:val="22"/>
                <w:szCs w:val="22"/>
                <w:highlight w:val="yellow"/>
                <w:u w:val="single"/>
                <w:lang w:val="en-US" w:eastAsia="ja-JP"/>
              </w:rPr>
            </w:pPr>
            <w:r w:rsidRPr="00B338B3">
              <w:rPr>
                <w:rFonts w:hint="eastAsia"/>
                <w:color w:val="auto"/>
                <w:sz w:val="22"/>
                <w:szCs w:val="22"/>
                <w:highlight w:val="yellow"/>
                <w:u w:val="single"/>
                <w:lang w:val="en-US" w:eastAsia="ja-JP"/>
              </w:rPr>
              <w:t>R</w:t>
            </w:r>
            <w:r w:rsidRPr="00B338B3">
              <w:rPr>
                <w:color w:val="auto"/>
                <w:sz w:val="22"/>
                <w:szCs w:val="22"/>
                <w:highlight w:val="yellow"/>
                <w:u w:val="single"/>
                <w:lang w:val="en-US" w:eastAsia="ja-JP"/>
              </w:rPr>
              <w:t>AN2</w:t>
            </w:r>
          </w:p>
          <w:p w14:paraId="11F4B1E1" w14:textId="77777777" w:rsidR="00B338B3" w:rsidRPr="00B338B3" w:rsidRDefault="00B338B3" w:rsidP="00B338B3">
            <w:pPr>
              <w:numPr>
                <w:ilvl w:val="0"/>
                <w:numId w:val="4"/>
              </w:numPr>
              <w:spacing w:afterLines="50" w:after="120"/>
              <w:jc w:val="both"/>
              <w:cnfStyle w:val="100000000000" w:firstRow="1" w:lastRow="0" w:firstColumn="0" w:lastColumn="0" w:oddVBand="0" w:evenVBand="0" w:oddHBand="0" w:evenHBand="0" w:firstRowFirstColumn="0" w:firstRowLastColumn="0" w:lastRowFirstColumn="0" w:lastRowLastColumn="0"/>
              <w:rPr>
                <w:color w:val="auto"/>
                <w:sz w:val="22"/>
                <w:szCs w:val="22"/>
                <w:highlight w:val="yellow"/>
                <w:lang w:val="en-US" w:eastAsia="ja-JP"/>
              </w:rPr>
            </w:pPr>
            <w:r w:rsidRPr="00B338B3">
              <w:rPr>
                <w:color w:val="auto"/>
                <w:sz w:val="22"/>
                <w:szCs w:val="22"/>
                <w:highlight w:val="yellow"/>
                <w:lang w:val="en-US" w:eastAsia="ja-JP"/>
              </w:rPr>
              <w:t>Discuss and decide some detailed design for UL Tx switching schemes across up to 3 or 4 bands, including</w:t>
            </w:r>
          </w:p>
          <w:p w14:paraId="7358AEC5" w14:textId="77777777" w:rsidR="00B338B3" w:rsidRPr="00B338B3" w:rsidRDefault="00B338B3" w:rsidP="00B338B3">
            <w:pPr>
              <w:numPr>
                <w:ilvl w:val="1"/>
                <w:numId w:val="4"/>
              </w:numPr>
              <w:spacing w:afterLines="50" w:after="120"/>
              <w:jc w:val="both"/>
              <w:cnfStyle w:val="100000000000" w:firstRow="1" w:lastRow="0" w:firstColumn="0" w:lastColumn="0" w:oddVBand="0" w:evenVBand="0" w:oddHBand="0" w:evenHBand="0" w:firstRowFirstColumn="0" w:firstRowLastColumn="0" w:lastRowFirstColumn="0" w:lastRowLastColumn="0"/>
              <w:rPr>
                <w:color w:val="auto"/>
                <w:sz w:val="22"/>
                <w:szCs w:val="22"/>
                <w:highlight w:val="yellow"/>
                <w:lang w:val="en-US" w:eastAsia="ja-JP"/>
              </w:rPr>
            </w:pPr>
            <w:r w:rsidRPr="00B338B3">
              <w:rPr>
                <w:rFonts w:hint="eastAsia"/>
                <w:color w:val="auto"/>
                <w:sz w:val="22"/>
                <w:szCs w:val="22"/>
                <w:highlight w:val="yellow"/>
                <w:lang w:val="en-US" w:eastAsia="ja-JP"/>
              </w:rPr>
              <w:t>D</w:t>
            </w:r>
            <w:r w:rsidRPr="00B338B3">
              <w:rPr>
                <w:color w:val="auto"/>
                <w:sz w:val="22"/>
                <w:szCs w:val="22"/>
                <w:highlight w:val="yellow"/>
                <w:lang w:val="en-US" w:eastAsia="ja-JP"/>
              </w:rPr>
              <w:t>own-selection of necessary enhancements of UE capability for UL Tx switching schemes across up to 3 or 4 bands with considering different scenarios (e.g., required UE capability conditions)</w:t>
            </w:r>
          </w:p>
          <w:p w14:paraId="2C35B7F3" w14:textId="77777777" w:rsidR="00B338B3" w:rsidRPr="00B338B3" w:rsidRDefault="00B338B3" w:rsidP="00B338B3">
            <w:pPr>
              <w:numPr>
                <w:ilvl w:val="1"/>
                <w:numId w:val="4"/>
              </w:numPr>
              <w:spacing w:afterLines="50" w:after="120"/>
              <w:jc w:val="both"/>
              <w:cnfStyle w:val="100000000000" w:firstRow="1" w:lastRow="0" w:firstColumn="0" w:lastColumn="0" w:oddVBand="0" w:evenVBand="0" w:oddHBand="0" w:evenHBand="0" w:firstRowFirstColumn="0" w:firstRowLastColumn="0" w:lastRowFirstColumn="0" w:lastRowLastColumn="0"/>
              <w:rPr>
                <w:color w:val="auto"/>
                <w:sz w:val="22"/>
                <w:szCs w:val="22"/>
                <w:highlight w:val="yellow"/>
                <w:lang w:val="en-US" w:eastAsia="ja-JP"/>
              </w:rPr>
            </w:pPr>
            <w:r w:rsidRPr="00B338B3">
              <w:rPr>
                <w:rFonts w:hint="eastAsia"/>
                <w:color w:val="auto"/>
                <w:sz w:val="22"/>
                <w:szCs w:val="22"/>
                <w:highlight w:val="yellow"/>
                <w:lang w:val="en-US" w:eastAsia="ja-JP"/>
              </w:rPr>
              <w:t>D</w:t>
            </w:r>
            <w:r w:rsidRPr="00B338B3">
              <w:rPr>
                <w:color w:val="auto"/>
                <w:sz w:val="22"/>
                <w:szCs w:val="22"/>
                <w:highlight w:val="yellow"/>
                <w:lang w:val="en-US" w:eastAsia="ja-JP"/>
              </w:rPr>
              <w:t>own-selection of necessary enhancements of RRC configuration for UL Tx switching schemes across up to 3 or 4 bands with considering different scenarios</w:t>
            </w:r>
          </w:p>
          <w:p w14:paraId="23DEACD6" w14:textId="77777777" w:rsidR="00B338B3" w:rsidRPr="00B338B3" w:rsidRDefault="00B338B3" w:rsidP="00B338B3">
            <w:pPr>
              <w:spacing w:afterLines="50" w:after="120"/>
              <w:jc w:val="both"/>
              <w:cnfStyle w:val="100000000000" w:firstRow="1" w:lastRow="0" w:firstColumn="0" w:lastColumn="0" w:oddVBand="0" w:evenVBand="0" w:oddHBand="0" w:evenHBand="0" w:firstRowFirstColumn="0" w:firstRowLastColumn="0" w:lastRowFirstColumn="0" w:lastRowLastColumn="0"/>
              <w:rPr>
                <w:color w:val="auto"/>
                <w:sz w:val="22"/>
                <w:szCs w:val="22"/>
                <w:u w:val="single"/>
                <w:lang w:val="en-US" w:eastAsia="ja-JP"/>
              </w:rPr>
            </w:pPr>
            <w:r w:rsidRPr="00B338B3">
              <w:rPr>
                <w:rFonts w:hint="eastAsia"/>
                <w:color w:val="auto"/>
                <w:sz w:val="22"/>
                <w:szCs w:val="22"/>
                <w:u w:val="single"/>
                <w:lang w:val="en-US" w:eastAsia="ja-JP"/>
              </w:rPr>
              <w:t>R</w:t>
            </w:r>
            <w:r w:rsidRPr="00B338B3">
              <w:rPr>
                <w:color w:val="auto"/>
                <w:sz w:val="22"/>
                <w:szCs w:val="22"/>
                <w:u w:val="single"/>
                <w:lang w:val="en-US" w:eastAsia="ja-JP"/>
              </w:rPr>
              <w:t>AN4</w:t>
            </w:r>
          </w:p>
          <w:p w14:paraId="30995321" w14:textId="77777777" w:rsidR="00B338B3" w:rsidRPr="00B338B3" w:rsidRDefault="00B338B3" w:rsidP="00B338B3">
            <w:pPr>
              <w:numPr>
                <w:ilvl w:val="0"/>
                <w:numId w:val="4"/>
              </w:numPr>
              <w:spacing w:afterLines="50" w:after="120"/>
              <w:jc w:val="both"/>
              <w:cnfStyle w:val="100000000000" w:firstRow="1" w:lastRow="0" w:firstColumn="0" w:lastColumn="0" w:oddVBand="0" w:evenVBand="0" w:oddHBand="0" w:evenHBand="0" w:firstRowFirstColumn="0" w:firstRowLastColumn="0" w:lastRowFirstColumn="0" w:lastRowLastColumn="0"/>
              <w:rPr>
                <w:color w:val="auto"/>
                <w:sz w:val="22"/>
                <w:szCs w:val="22"/>
                <w:lang w:val="en-US" w:eastAsia="ja-JP"/>
              </w:rPr>
            </w:pPr>
            <w:r w:rsidRPr="00B338B3">
              <w:rPr>
                <w:color w:val="auto"/>
                <w:sz w:val="22"/>
                <w:szCs w:val="22"/>
                <w:lang w:val="en-US" w:eastAsia="ja-JP"/>
              </w:rPr>
              <w:lastRenderedPageBreak/>
              <w:t>Discuss and decide some detailed RAN4 impacts for UL Tx switching schemes across up to 3 or 4 bands, including</w:t>
            </w:r>
          </w:p>
          <w:p w14:paraId="0516D41C" w14:textId="77777777" w:rsidR="00B338B3" w:rsidRPr="00B338B3" w:rsidRDefault="00B338B3" w:rsidP="00B338B3">
            <w:pPr>
              <w:numPr>
                <w:ilvl w:val="1"/>
                <w:numId w:val="4"/>
              </w:numPr>
              <w:spacing w:afterLines="50" w:after="120"/>
              <w:jc w:val="both"/>
              <w:cnfStyle w:val="100000000000" w:firstRow="1" w:lastRow="0" w:firstColumn="0" w:lastColumn="0" w:oddVBand="0" w:evenVBand="0" w:oddHBand="0" w:evenHBand="0" w:firstRowFirstColumn="0" w:firstRowLastColumn="0" w:lastRowFirstColumn="0" w:lastRowLastColumn="0"/>
              <w:rPr>
                <w:color w:val="auto"/>
                <w:sz w:val="22"/>
                <w:szCs w:val="22"/>
                <w:lang w:val="en-US" w:eastAsia="ja-JP"/>
              </w:rPr>
            </w:pPr>
            <w:r w:rsidRPr="00B338B3">
              <w:rPr>
                <w:rFonts w:hint="eastAsia"/>
                <w:color w:val="auto"/>
                <w:sz w:val="22"/>
                <w:szCs w:val="22"/>
                <w:lang w:val="en-US" w:eastAsia="ja-JP"/>
              </w:rPr>
              <w:t>D</w:t>
            </w:r>
            <w:r w:rsidRPr="00B338B3">
              <w:rPr>
                <w:color w:val="auto"/>
                <w:sz w:val="22"/>
                <w:szCs w:val="22"/>
                <w:lang w:val="en-US" w:eastAsia="ja-JP"/>
              </w:rPr>
              <w:t>own-selection of necessary enhancements of switching time and other RF aspects, and RRM requirements for UL Tx switching across up to 3 bands first, and then up to 4 bands</w:t>
            </w:r>
          </w:p>
          <w:p w14:paraId="57D3F5B6" w14:textId="77777777" w:rsidR="00B338B3" w:rsidRPr="00B338B3" w:rsidRDefault="00B338B3" w:rsidP="00B338B3">
            <w:pPr>
              <w:numPr>
                <w:ilvl w:val="1"/>
                <w:numId w:val="4"/>
              </w:numPr>
              <w:spacing w:afterLines="50" w:after="120"/>
              <w:jc w:val="both"/>
              <w:cnfStyle w:val="100000000000" w:firstRow="1" w:lastRow="0" w:firstColumn="0" w:lastColumn="0" w:oddVBand="0" w:evenVBand="0" w:oddHBand="0" w:evenHBand="0" w:firstRowFirstColumn="0" w:firstRowLastColumn="0" w:lastRowFirstColumn="0" w:lastRowLastColumn="0"/>
              <w:rPr>
                <w:color w:val="auto"/>
                <w:sz w:val="22"/>
                <w:szCs w:val="22"/>
                <w:lang w:val="en-US" w:eastAsia="ja-JP"/>
              </w:rPr>
            </w:pPr>
            <w:r w:rsidRPr="00B338B3">
              <w:rPr>
                <w:rFonts w:hint="eastAsia"/>
                <w:color w:val="auto"/>
                <w:sz w:val="22"/>
                <w:szCs w:val="22"/>
                <w:lang w:val="en-US" w:eastAsia="ja-JP"/>
              </w:rPr>
              <w:t>D</w:t>
            </w:r>
            <w:r w:rsidRPr="00B338B3">
              <w:rPr>
                <w:color w:val="auto"/>
                <w:sz w:val="22"/>
                <w:szCs w:val="22"/>
                <w:lang w:val="en-US" w:eastAsia="ja-JP"/>
              </w:rPr>
              <w:t>own-selection of necessary enhancements to support UL Tx switching with multiple TAGs if supported</w:t>
            </w:r>
          </w:p>
        </w:tc>
      </w:tr>
    </w:tbl>
    <w:p w14:paraId="4A50118D" w14:textId="3B7D4468" w:rsidR="00B338B3" w:rsidRDefault="00B338B3" w:rsidP="007E2FC8">
      <w:pPr>
        <w:rPr>
          <w:sz w:val="22"/>
          <w:szCs w:val="22"/>
          <w:lang w:eastAsia="ja-JP"/>
        </w:rPr>
      </w:pPr>
    </w:p>
    <w:p w14:paraId="4FB62FE8" w14:textId="0BF4FDF6" w:rsidR="00B338B3" w:rsidRDefault="00B338B3" w:rsidP="007E2FC8">
      <w:pPr>
        <w:rPr>
          <w:sz w:val="22"/>
          <w:szCs w:val="22"/>
          <w:lang w:eastAsia="ja-JP"/>
        </w:rPr>
      </w:pPr>
      <w:r>
        <w:rPr>
          <w:rFonts w:hint="eastAsia"/>
          <w:sz w:val="22"/>
          <w:szCs w:val="22"/>
          <w:lang w:eastAsia="ja-JP"/>
        </w:rPr>
        <w:t>W</w:t>
      </w:r>
      <w:r>
        <w:rPr>
          <w:sz w:val="22"/>
          <w:szCs w:val="22"/>
          <w:lang w:eastAsia="ja-JP"/>
        </w:rPr>
        <w:t>e have received an LS from RAN1</w:t>
      </w:r>
      <w:r w:rsidR="00BF023D">
        <w:rPr>
          <w:sz w:val="22"/>
          <w:szCs w:val="22"/>
          <w:lang w:eastAsia="ja-JP"/>
        </w:rPr>
        <w:t xml:space="preserve"> </w:t>
      </w:r>
      <w:r w:rsidR="00F4211F">
        <w:rPr>
          <w:sz w:val="22"/>
          <w:szCs w:val="22"/>
          <w:lang w:eastAsia="ja-JP"/>
        </w:rPr>
        <w:t>[2] and RAN4</w:t>
      </w:r>
      <w:r w:rsidR="00BF023D">
        <w:rPr>
          <w:sz w:val="22"/>
          <w:szCs w:val="22"/>
          <w:lang w:eastAsia="ja-JP"/>
        </w:rPr>
        <w:t xml:space="preserve"> </w:t>
      </w:r>
      <w:r w:rsidR="00F4211F">
        <w:rPr>
          <w:sz w:val="22"/>
          <w:szCs w:val="22"/>
          <w:lang w:eastAsia="ja-JP"/>
        </w:rPr>
        <w:t>[3]</w:t>
      </w:r>
      <w:r>
        <w:rPr>
          <w:sz w:val="22"/>
          <w:szCs w:val="22"/>
          <w:lang w:eastAsia="ja-JP"/>
        </w:rPr>
        <w:t xml:space="preserve"> to inform</w:t>
      </w:r>
      <w:r w:rsidR="00F4211F">
        <w:rPr>
          <w:sz w:val="22"/>
          <w:szCs w:val="22"/>
          <w:lang w:eastAsia="ja-JP"/>
        </w:rPr>
        <w:t xml:space="preserve"> their</w:t>
      </w:r>
      <w:r>
        <w:rPr>
          <w:sz w:val="22"/>
          <w:szCs w:val="22"/>
          <w:lang w:eastAsia="ja-JP"/>
        </w:rPr>
        <w:t xml:space="preserve"> agreements, so we would like to start detailed discussion on </w:t>
      </w:r>
      <w:r w:rsidR="00032AFA">
        <w:rPr>
          <w:sz w:val="22"/>
          <w:szCs w:val="22"/>
          <w:lang w:eastAsia="ja-JP"/>
        </w:rPr>
        <w:t>signalling</w:t>
      </w:r>
      <w:r>
        <w:rPr>
          <w:sz w:val="22"/>
          <w:szCs w:val="22"/>
          <w:lang w:eastAsia="ja-JP"/>
        </w:rPr>
        <w:t xml:space="preserve"> with raising RAN2 issues and proposing solutions detailed enough to achieve the system RAN1</w:t>
      </w:r>
      <w:r w:rsidR="00F4211F">
        <w:rPr>
          <w:sz w:val="22"/>
          <w:szCs w:val="22"/>
          <w:lang w:eastAsia="ja-JP"/>
        </w:rPr>
        <w:t>/4</w:t>
      </w:r>
      <w:r>
        <w:rPr>
          <w:sz w:val="22"/>
          <w:szCs w:val="22"/>
          <w:lang w:eastAsia="ja-JP"/>
        </w:rPr>
        <w:t xml:space="preserve"> agreed.</w:t>
      </w:r>
    </w:p>
    <w:p w14:paraId="4D80673A" w14:textId="77777777" w:rsidR="00B338B3" w:rsidRPr="00262F8E" w:rsidRDefault="00B338B3" w:rsidP="007E2FC8">
      <w:pPr>
        <w:rPr>
          <w:sz w:val="22"/>
          <w:szCs w:val="22"/>
          <w:lang w:eastAsia="ja-JP"/>
        </w:rPr>
      </w:pPr>
    </w:p>
    <w:p w14:paraId="375CDE38" w14:textId="77777777" w:rsidR="007E2FC8" w:rsidRDefault="007E2FC8" w:rsidP="007E2FC8">
      <w:pPr>
        <w:pStyle w:val="2"/>
        <w:numPr>
          <w:ilvl w:val="0"/>
          <w:numId w:val="2"/>
        </w:numPr>
        <w:rPr>
          <w:lang w:eastAsia="ja-JP"/>
        </w:rPr>
      </w:pPr>
      <w:r>
        <w:rPr>
          <w:rFonts w:hint="eastAsia"/>
          <w:lang w:eastAsia="ja-JP"/>
        </w:rPr>
        <w:t>Discussion</w:t>
      </w:r>
    </w:p>
    <w:p w14:paraId="4268D621" w14:textId="77ECECD3" w:rsidR="00291477" w:rsidRPr="00291477" w:rsidRDefault="009F1090" w:rsidP="00A33627">
      <w:pPr>
        <w:pStyle w:val="2"/>
        <w:numPr>
          <w:ilvl w:val="1"/>
          <w:numId w:val="2"/>
        </w:numPr>
        <w:rPr>
          <w:lang w:eastAsia="ja-JP"/>
        </w:rPr>
      </w:pPr>
      <w:r w:rsidRPr="00BF023D">
        <w:rPr>
          <w:rFonts w:cs="Arial" w:hint="eastAsia"/>
          <w:lang w:eastAsia="ja-JP"/>
        </w:rPr>
        <w:t>I</w:t>
      </w:r>
      <w:r w:rsidRPr="00BF023D">
        <w:rPr>
          <w:rFonts w:cs="Arial"/>
          <w:lang w:eastAsia="ja-JP"/>
        </w:rPr>
        <w:t>ssues RAN2 can address now</w:t>
      </w:r>
    </w:p>
    <w:p w14:paraId="149CCFDB" w14:textId="06389B26" w:rsidR="009F1090" w:rsidRDefault="009F1090" w:rsidP="009F1090">
      <w:pPr>
        <w:pStyle w:val="2"/>
        <w:numPr>
          <w:ilvl w:val="2"/>
          <w:numId w:val="2"/>
        </w:numPr>
        <w:rPr>
          <w:rFonts w:cs="Arial"/>
          <w:lang w:eastAsia="ja-JP"/>
        </w:rPr>
      </w:pPr>
      <w:r>
        <w:rPr>
          <w:rFonts w:cs="Arial"/>
          <w:lang w:eastAsia="ja-JP"/>
        </w:rPr>
        <w:t xml:space="preserve"> UE capabilities</w:t>
      </w:r>
    </w:p>
    <w:p w14:paraId="580766D6" w14:textId="773D1F79" w:rsidR="00352CD7" w:rsidRDefault="00352CD7" w:rsidP="00352CD7">
      <w:pPr>
        <w:pStyle w:val="2"/>
        <w:rPr>
          <w:rFonts w:cs="Arial"/>
          <w:lang w:eastAsia="ja-JP"/>
        </w:rPr>
      </w:pPr>
      <w:r>
        <w:rPr>
          <w:rFonts w:cs="Arial"/>
          <w:lang w:eastAsia="ja-JP"/>
        </w:rPr>
        <w:t>UE Caps Issue #1: Concurrent transmission</w:t>
      </w:r>
    </w:p>
    <w:p w14:paraId="40546D54" w14:textId="66FE390A" w:rsidR="007E2FC8" w:rsidRDefault="00271E4D" w:rsidP="007E2FC8">
      <w:pPr>
        <w:rPr>
          <w:sz w:val="22"/>
          <w:szCs w:val="22"/>
          <w:lang w:eastAsia="ja-JP"/>
        </w:rPr>
      </w:pPr>
      <w:r>
        <w:rPr>
          <w:rFonts w:hint="eastAsia"/>
          <w:sz w:val="22"/>
          <w:szCs w:val="22"/>
          <w:lang w:eastAsia="ja-JP"/>
        </w:rPr>
        <w:t>R</w:t>
      </w:r>
      <w:r>
        <w:rPr>
          <w:sz w:val="22"/>
          <w:szCs w:val="22"/>
          <w:lang w:eastAsia="ja-JP"/>
        </w:rPr>
        <w:t xml:space="preserve">AN1 </w:t>
      </w:r>
      <w:r w:rsidR="00DB54D2">
        <w:rPr>
          <w:sz w:val="22"/>
          <w:szCs w:val="22"/>
          <w:lang w:eastAsia="ja-JP"/>
        </w:rPr>
        <w:t>informed RAN2 of</w:t>
      </w:r>
      <w:r>
        <w:rPr>
          <w:sz w:val="22"/>
          <w:szCs w:val="22"/>
          <w:lang w:eastAsia="ja-JP"/>
        </w:rPr>
        <w:t xml:space="preserve"> following agreements</w:t>
      </w:r>
      <w:r w:rsidR="00291477">
        <w:rPr>
          <w:sz w:val="22"/>
          <w:szCs w:val="22"/>
          <w:lang w:eastAsia="ja-JP"/>
        </w:rPr>
        <w:t xml:space="preserve"> via the LS </w:t>
      </w:r>
      <w:r>
        <w:rPr>
          <w:sz w:val="22"/>
          <w:szCs w:val="22"/>
          <w:lang w:eastAsia="ja-JP"/>
        </w:rPr>
        <w:t>[2]:</w:t>
      </w:r>
    </w:p>
    <w:tbl>
      <w:tblPr>
        <w:tblStyle w:val="aa"/>
        <w:tblW w:w="0" w:type="auto"/>
        <w:tblLook w:val="04A0" w:firstRow="1" w:lastRow="0" w:firstColumn="1" w:lastColumn="0" w:noHBand="0" w:noVBand="1"/>
      </w:tblPr>
      <w:tblGrid>
        <w:gridCol w:w="9629"/>
      </w:tblGrid>
      <w:tr w:rsidR="00271E4D" w14:paraId="4391B328" w14:textId="77777777" w:rsidTr="00271E4D">
        <w:tc>
          <w:tcPr>
            <w:tcW w:w="9629" w:type="dxa"/>
          </w:tcPr>
          <w:p w14:paraId="177315F5" w14:textId="77777777" w:rsidR="00271E4D" w:rsidRPr="00271E4D" w:rsidRDefault="00271E4D" w:rsidP="00271E4D">
            <w:pPr>
              <w:spacing w:after="0"/>
              <w:rPr>
                <w:rFonts w:eastAsia="游ゴシック"/>
                <w:sz w:val="24"/>
                <w:szCs w:val="24"/>
                <w:lang w:eastAsia="ja-JP"/>
              </w:rPr>
            </w:pPr>
            <w:r w:rsidRPr="00271E4D">
              <w:rPr>
                <w:rFonts w:eastAsia="游ゴシック"/>
                <w:sz w:val="24"/>
                <w:szCs w:val="24"/>
                <w:highlight w:val="green"/>
                <w:lang w:eastAsia="ja-JP"/>
              </w:rPr>
              <w:t>Proposed agreement 3.1</w:t>
            </w:r>
          </w:p>
          <w:p w14:paraId="351E0496" w14:textId="77777777" w:rsidR="00271E4D" w:rsidRPr="00271E4D" w:rsidRDefault="00271E4D" w:rsidP="00271E4D">
            <w:pPr>
              <w:spacing w:after="120"/>
              <w:rPr>
                <w:rFonts w:eastAsia="游ゴシック"/>
                <w:sz w:val="24"/>
                <w:szCs w:val="24"/>
                <w:lang w:eastAsia="ja-JP"/>
              </w:rPr>
            </w:pPr>
            <w:r w:rsidRPr="00271E4D">
              <w:rPr>
                <w:rFonts w:eastAsia="游ゴシック"/>
                <w:b/>
                <w:bCs/>
                <w:sz w:val="24"/>
                <w:szCs w:val="24"/>
                <w:lang w:eastAsia="ja-JP"/>
              </w:rPr>
              <w:t>If Rel-18 UL Tx switching for 3 or 4 bands with dual UL is supported, UE is allowed to support only some of band pairs for concurrent UL transmission based on UE capability</w:t>
            </w:r>
          </w:p>
          <w:p w14:paraId="5BA2CB41" w14:textId="77777777" w:rsidR="00271E4D" w:rsidRPr="00271E4D" w:rsidRDefault="00271E4D" w:rsidP="00271E4D">
            <w:pPr>
              <w:numPr>
                <w:ilvl w:val="0"/>
                <w:numId w:val="5"/>
              </w:numPr>
              <w:spacing w:after="120"/>
              <w:textAlignment w:val="center"/>
              <w:rPr>
                <w:rFonts w:ascii="游ゴシック" w:eastAsia="游ゴシック" w:hAnsi="游ゴシック" w:cs="ＭＳ Ｐゴシック"/>
                <w:sz w:val="22"/>
                <w:szCs w:val="22"/>
                <w:lang w:eastAsia="ja-JP"/>
              </w:rPr>
            </w:pPr>
            <w:r w:rsidRPr="00271E4D">
              <w:rPr>
                <w:rFonts w:eastAsia="游ゴシック"/>
                <w:b/>
                <w:bCs/>
                <w:sz w:val="24"/>
                <w:szCs w:val="24"/>
                <w:lang w:eastAsia="ja-JP"/>
              </w:rPr>
              <w:t>The supported band pair for concurrent transmission requires the support of UL CA on the corresponding band pair(s) by the UE</w:t>
            </w:r>
          </w:p>
          <w:p w14:paraId="0F5C5183" w14:textId="77777777" w:rsidR="00271E4D" w:rsidRPr="00271E4D" w:rsidRDefault="00271E4D" w:rsidP="00271E4D">
            <w:pPr>
              <w:numPr>
                <w:ilvl w:val="0"/>
                <w:numId w:val="5"/>
              </w:numPr>
              <w:spacing w:after="120"/>
              <w:textAlignment w:val="center"/>
              <w:rPr>
                <w:rFonts w:ascii="游ゴシック" w:eastAsia="游ゴシック" w:hAnsi="游ゴシック" w:cs="ＭＳ Ｐゴシック"/>
                <w:sz w:val="22"/>
                <w:szCs w:val="22"/>
                <w:lang w:eastAsia="ja-JP"/>
              </w:rPr>
            </w:pPr>
            <w:r w:rsidRPr="00271E4D">
              <w:rPr>
                <w:rFonts w:eastAsia="游ゴシック"/>
                <w:b/>
                <w:bCs/>
                <w:sz w:val="24"/>
                <w:szCs w:val="24"/>
                <w:lang w:eastAsia="ja-JP"/>
              </w:rPr>
              <w:t xml:space="preserve">Details on the UE capability such as how to report the support of dual UL and the supported band pair(s) for concurrent UL transmission are further discussed </w:t>
            </w:r>
          </w:p>
          <w:p w14:paraId="63AFBA59" w14:textId="77777777" w:rsidR="00271E4D" w:rsidRPr="00271E4D" w:rsidRDefault="00271E4D" w:rsidP="00271E4D">
            <w:pPr>
              <w:numPr>
                <w:ilvl w:val="0"/>
                <w:numId w:val="5"/>
              </w:numPr>
              <w:spacing w:after="120"/>
              <w:textAlignment w:val="center"/>
              <w:rPr>
                <w:rFonts w:ascii="游ゴシック" w:eastAsia="游ゴシック" w:hAnsi="游ゴシック" w:cs="ＭＳ Ｐゴシック"/>
                <w:sz w:val="22"/>
                <w:szCs w:val="22"/>
                <w:lang w:eastAsia="ja-JP"/>
              </w:rPr>
            </w:pPr>
            <w:r w:rsidRPr="00271E4D">
              <w:rPr>
                <w:rFonts w:eastAsia="游ゴシック"/>
                <w:b/>
                <w:bCs/>
                <w:sz w:val="24"/>
                <w:szCs w:val="24"/>
                <w:lang w:eastAsia="ja-JP"/>
              </w:rPr>
              <w:t xml:space="preserve">Details on the gNB configuration/indication such as how to indicate the band pair(s) UE should expect for concurrent UL transmission are further discussed </w:t>
            </w:r>
          </w:p>
          <w:p w14:paraId="2E746D4B" w14:textId="1E74DE7C" w:rsidR="00271E4D" w:rsidRDefault="00271E4D" w:rsidP="00271E4D">
            <w:pPr>
              <w:numPr>
                <w:ilvl w:val="0"/>
                <w:numId w:val="5"/>
              </w:numPr>
              <w:spacing w:after="120"/>
              <w:textAlignment w:val="center"/>
              <w:rPr>
                <w:sz w:val="22"/>
                <w:szCs w:val="22"/>
                <w:lang w:eastAsia="ja-JP"/>
              </w:rPr>
            </w:pPr>
            <w:r w:rsidRPr="00271E4D">
              <w:rPr>
                <w:rFonts w:eastAsia="游ゴシック"/>
                <w:b/>
                <w:bCs/>
                <w:sz w:val="24"/>
                <w:szCs w:val="24"/>
                <w:lang w:eastAsia="ja-JP"/>
              </w:rPr>
              <w:t>Note: UE is also allowed to support all band pairs for concurrent transmission, and the design of Rel-18 UL Tx switching for 3 or 4 bands with dual UL does not impose any restriction</w:t>
            </w:r>
          </w:p>
        </w:tc>
      </w:tr>
    </w:tbl>
    <w:p w14:paraId="5E580F3C" w14:textId="734D4F34" w:rsidR="00271E4D" w:rsidRDefault="00271E4D" w:rsidP="007E2FC8">
      <w:pPr>
        <w:rPr>
          <w:sz w:val="22"/>
          <w:szCs w:val="22"/>
          <w:lang w:eastAsia="ja-JP"/>
        </w:rPr>
      </w:pPr>
    </w:p>
    <w:p w14:paraId="20A31C0D" w14:textId="60E26F67" w:rsidR="002278B6" w:rsidRDefault="002278B6" w:rsidP="007E2FC8">
      <w:pPr>
        <w:rPr>
          <w:sz w:val="22"/>
          <w:szCs w:val="22"/>
          <w:lang w:eastAsia="ja-JP"/>
        </w:rPr>
      </w:pPr>
      <w:r>
        <w:rPr>
          <w:rFonts w:hint="eastAsia"/>
          <w:sz w:val="22"/>
          <w:szCs w:val="22"/>
          <w:lang w:eastAsia="ja-JP"/>
        </w:rPr>
        <w:t>T</w:t>
      </w:r>
      <w:r>
        <w:rPr>
          <w:sz w:val="22"/>
          <w:szCs w:val="22"/>
          <w:lang w:eastAsia="ja-JP"/>
        </w:rPr>
        <w:t xml:space="preserve">herefore, RAN2 should make sure the UE capability can report that some band pairs in the BC support concurrent transmission. </w:t>
      </w:r>
    </w:p>
    <w:p w14:paraId="6A8A0519" w14:textId="65FFEDD3" w:rsidR="00271E4D" w:rsidRDefault="002278B6" w:rsidP="007E2FC8">
      <w:pPr>
        <w:rPr>
          <w:sz w:val="22"/>
          <w:szCs w:val="22"/>
          <w:lang w:eastAsia="ja-JP"/>
        </w:rPr>
      </w:pPr>
      <w:r>
        <w:rPr>
          <w:rFonts w:hint="eastAsia"/>
          <w:sz w:val="22"/>
          <w:szCs w:val="22"/>
          <w:lang w:eastAsia="ja-JP"/>
        </w:rPr>
        <w:t>I</w:t>
      </w:r>
      <w:r>
        <w:rPr>
          <w:sz w:val="22"/>
          <w:szCs w:val="22"/>
          <w:lang w:eastAsia="ja-JP"/>
        </w:rPr>
        <w:t xml:space="preserve">t should be noted that in RAN1 interpretation, it means a band pair supports concurrent transmission that the band pair supports ‘dualUL’ option. </w:t>
      </w:r>
      <w:r w:rsidR="00BF023D">
        <w:rPr>
          <w:sz w:val="22"/>
          <w:szCs w:val="22"/>
          <w:lang w:eastAsia="ja-JP"/>
        </w:rPr>
        <w:t>Thus,</w:t>
      </w:r>
      <w:r>
        <w:rPr>
          <w:sz w:val="22"/>
          <w:szCs w:val="22"/>
          <w:lang w:eastAsia="ja-JP"/>
        </w:rPr>
        <w:t xml:space="preserve"> we would like to jointly discuss the issue on concurrent transmission (</w:t>
      </w:r>
      <w:r w:rsidR="00B75B46">
        <w:rPr>
          <w:sz w:val="22"/>
          <w:szCs w:val="22"/>
          <w:lang w:eastAsia="ja-JP"/>
        </w:rPr>
        <w:t xml:space="preserve">this </w:t>
      </w:r>
      <w:r w:rsidR="007A0750">
        <w:rPr>
          <w:sz w:val="22"/>
          <w:szCs w:val="22"/>
          <w:lang w:eastAsia="ja-JP"/>
        </w:rPr>
        <w:t>one</w:t>
      </w:r>
      <w:r>
        <w:rPr>
          <w:sz w:val="22"/>
          <w:szCs w:val="22"/>
          <w:lang w:eastAsia="ja-JP"/>
        </w:rPr>
        <w:t>) and switching option (UE Caps Issue #2).</w:t>
      </w:r>
    </w:p>
    <w:p w14:paraId="5624D4EA" w14:textId="77777777" w:rsidR="000A405F" w:rsidRDefault="000A405F" w:rsidP="000A405F">
      <w:pPr>
        <w:rPr>
          <w:sz w:val="22"/>
          <w:szCs w:val="22"/>
          <w:lang w:eastAsia="ja-JP"/>
        </w:rPr>
      </w:pPr>
      <w:r>
        <w:rPr>
          <w:rFonts w:hint="eastAsia"/>
          <w:sz w:val="22"/>
          <w:szCs w:val="22"/>
          <w:lang w:eastAsia="ja-JP"/>
        </w:rPr>
        <w:t>/</w:t>
      </w:r>
      <w:r>
        <w:rPr>
          <w:sz w:val="22"/>
          <w:szCs w:val="22"/>
          <w:lang w:eastAsia="ja-JP"/>
        </w:rPr>
        <w:t>/ Proposal for this issue is combined to Proposal 1.</w:t>
      </w:r>
    </w:p>
    <w:p w14:paraId="64ACD99A" w14:textId="77777777" w:rsidR="000A405F" w:rsidRDefault="000A405F" w:rsidP="007E2FC8">
      <w:pPr>
        <w:rPr>
          <w:sz w:val="22"/>
          <w:szCs w:val="22"/>
          <w:lang w:eastAsia="ja-JP"/>
        </w:rPr>
      </w:pPr>
    </w:p>
    <w:p w14:paraId="633374DE" w14:textId="7EED5B31" w:rsidR="00352CD7" w:rsidRDefault="00352CD7" w:rsidP="00352CD7">
      <w:pPr>
        <w:pStyle w:val="2"/>
        <w:rPr>
          <w:rFonts w:cs="Arial"/>
          <w:lang w:eastAsia="ja-JP"/>
        </w:rPr>
      </w:pPr>
      <w:r>
        <w:rPr>
          <w:rFonts w:cs="Arial"/>
          <w:lang w:eastAsia="ja-JP"/>
        </w:rPr>
        <w:t>UE Caps Issue #2: Switching option (switchedUL, dualUL)</w:t>
      </w:r>
    </w:p>
    <w:p w14:paraId="71CFEE91" w14:textId="0513E328" w:rsidR="00271E4D" w:rsidRDefault="00271E4D" w:rsidP="00271E4D">
      <w:pPr>
        <w:rPr>
          <w:sz w:val="22"/>
          <w:szCs w:val="22"/>
          <w:lang w:eastAsia="ja-JP"/>
        </w:rPr>
      </w:pPr>
      <w:r>
        <w:rPr>
          <w:rFonts w:hint="eastAsia"/>
          <w:sz w:val="22"/>
          <w:szCs w:val="22"/>
          <w:lang w:eastAsia="ja-JP"/>
        </w:rPr>
        <w:t>R</w:t>
      </w:r>
      <w:r>
        <w:rPr>
          <w:sz w:val="22"/>
          <w:szCs w:val="22"/>
          <w:lang w:eastAsia="ja-JP"/>
        </w:rPr>
        <w:t xml:space="preserve">AN1 </w:t>
      </w:r>
      <w:r w:rsidR="00DB54D2">
        <w:rPr>
          <w:sz w:val="22"/>
          <w:szCs w:val="22"/>
          <w:lang w:eastAsia="ja-JP"/>
        </w:rPr>
        <w:t>informed RAN2 of</w:t>
      </w:r>
      <w:r>
        <w:rPr>
          <w:sz w:val="22"/>
          <w:szCs w:val="22"/>
          <w:lang w:eastAsia="ja-JP"/>
        </w:rPr>
        <w:t xml:space="preserve"> following agreements</w:t>
      </w:r>
      <w:r w:rsidR="00291477">
        <w:rPr>
          <w:sz w:val="22"/>
          <w:szCs w:val="22"/>
          <w:lang w:eastAsia="ja-JP"/>
        </w:rPr>
        <w:t xml:space="preserve"> via the LS </w:t>
      </w:r>
      <w:r>
        <w:rPr>
          <w:sz w:val="22"/>
          <w:szCs w:val="22"/>
          <w:lang w:eastAsia="ja-JP"/>
        </w:rPr>
        <w:t>[2]:</w:t>
      </w:r>
    </w:p>
    <w:tbl>
      <w:tblPr>
        <w:tblStyle w:val="aa"/>
        <w:tblW w:w="0" w:type="auto"/>
        <w:tblLook w:val="04A0" w:firstRow="1" w:lastRow="0" w:firstColumn="1" w:lastColumn="0" w:noHBand="0" w:noVBand="1"/>
      </w:tblPr>
      <w:tblGrid>
        <w:gridCol w:w="9629"/>
      </w:tblGrid>
      <w:tr w:rsidR="00271E4D" w14:paraId="78823A35" w14:textId="77777777" w:rsidTr="00271E4D">
        <w:tc>
          <w:tcPr>
            <w:tcW w:w="9629" w:type="dxa"/>
          </w:tcPr>
          <w:p w14:paraId="00372549" w14:textId="77777777" w:rsidR="00271E4D" w:rsidRPr="00271E4D" w:rsidRDefault="00271E4D" w:rsidP="00271E4D">
            <w:pPr>
              <w:spacing w:after="0"/>
              <w:ind w:left="540"/>
              <w:rPr>
                <w:rFonts w:eastAsia="游ゴシック"/>
                <w:sz w:val="22"/>
                <w:szCs w:val="22"/>
                <w:lang w:eastAsia="ja-JP"/>
              </w:rPr>
            </w:pPr>
            <w:r w:rsidRPr="00271E4D">
              <w:rPr>
                <w:rFonts w:eastAsia="游ゴシック"/>
                <w:b/>
                <w:bCs/>
                <w:sz w:val="22"/>
                <w:szCs w:val="22"/>
                <w:highlight w:val="green"/>
                <w:u w:val="single"/>
                <w:lang w:eastAsia="ja-JP"/>
              </w:rPr>
              <w:lastRenderedPageBreak/>
              <w:t>Updated Proposed agreement 3.1.3</w:t>
            </w:r>
          </w:p>
          <w:p w14:paraId="5E9E19CA" w14:textId="77777777" w:rsidR="00271E4D" w:rsidRPr="00271E4D" w:rsidRDefault="00271E4D" w:rsidP="00271E4D">
            <w:pPr>
              <w:numPr>
                <w:ilvl w:val="0"/>
                <w:numId w:val="6"/>
              </w:numPr>
              <w:spacing w:after="120"/>
              <w:textAlignment w:val="center"/>
              <w:rPr>
                <w:rFonts w:ascii="游ゴシック" w:eastAsia="游ゴシック" w:hAnsi="游ゴシック" w:cs="ＭＳ Ｐゴシック"/>
                <w:sz w:val="22"/>
                <w:szCs w:val="22"/>
                <w:lang w:eastAsia="ja-JP"/>
              </w:rPr>
            </w:pPr>
            <w:r w:rsidRPr="00271E4D">
              <w:rPr>
                <w:rFonts w:eastAsia="游ゴシック"/>
                <w:b/>
                <w:bCs/>
                <w:sz w:val="22"/>
                <w:szCs w:val="22"/>
                <w:lang w:eastAsia="ja-JP"/>
              </w:rPr>
              <w:t>Ask RAN2 to consider following alternatives for UE capability reporting about the supported UL Tx switching options</w:t>
            </w:r>
          </w:p>
          <w:p w14:paraId="72504408" w14:textId="77777777" w:rsidR="00271E4D" w:rsidRPr="00271E4D" w:rsidRDefault="00271E4D" w:rsidP="00271E4D">
            <w:pPr>
              <w:numPr>
                <w:ilvl w:val="1"/>
                <w:numId w:val="6"/>
              </w:numPr>
              <w:spacing w:after="120"/>
              <w:textAlignment w:val="center"/>
              <w:rPr>
                <w:rFonts w:ascii="游ゴシック" w:eastAsia="游ゴシック" w:hAnsi="游ゴシック" w:cs="ＭＳ Ｐゴシック"/>
                <w:sz w:val="22"/>
                <w:szCs w:val="22"/>
                <w:lang w:eastAsia="ja-JP"/>
              </w:rPr>
            </w:pPr>
            <w:r w:rsidRPr="00271E4D">
              <w:rPr>
                <w:rFonts w:eastAsia="游ゴシック"/>
                <w:b/>
                <w:bCs/>
                <w:sz w:val="22"/>
                <w:szCs w:val="22"/>
                <w:lang w:eastAsia="ja-JP"/>
              </w:rPr>
              <w:t>Alt.1: report {switchedUL, dualUL, both} for each band pair in the band combination</w:t>
            </w:r>
          </w:p>
          <w:p w14:paraId="0C4ED37B" w14:textId="77777777" w:rsidR="00271E4D" w:rsidRPr="00271E4D" w:rsidRDefault="00271E4D" w:rsidP="00271E4D">
            <w:pPr>
              <w:numPr>
                <w:ilvl w:val="1"/>
                <w:numId w:val="6"/>
              </w:numPr>
              <w:spacing w:after="120"/>
              <w:textAlignment w:val="center"/>
              <w:rPr>
                <w:rFonts w:ascii="游ゴシック" w:eastAsia="游ゴシック" w:hAnsi="游ゴシック" w:cs="ＭＳ Ｐゴシック"/>
                <w:sz w:val="22"/>
                <w:szCs w:val="22"/>
                <w:lang w:eastAsia="ja-JP"/>
              </w:rPr>
            </w:pPr>
            <w:r w:rsidRPr="00271E4D">
              <w:rPr>
                <w:rFonts w:eastAsia="游ゴシック"/>
                <w:b/>
                <w:bCs/>
                <w:sz w:val="22"/>
                <w:szCs w:val="22"/>
                <w:lang w:eastAsia="ja-JP"/>
              </w:rPr>
              <w:t>Alt.2: report {switchedUL, dualUL, both} for the band combination and report supported band pair for concurrent transmission for the band combination</w:t>
            </w:r>
          </w:p>
          <w:p w14:paraId="4713D0CD" w14:textId="77777777" w:rsidR="00271E4D" w:rsidRPr="00271E4D" w:rsidRDefault="00271E4D" w:rsidP="00271E4D">
            <w:pPr>
              <w:numPr>
                <w:ilvl w:val="2"/>
                <w:numId w:val="6"/>
              </w:numPr>
              <w:spacing w:after="120"/>
              <w:textAlignment w:val="center"/>
              <w:rPr>
                <w:rFonts w:ascii="游ゴシック" w:eastAsia="游ゴシック" w:hAnsi="游ゴシック" w:cs="ＭＳ Ｐゴシック"/>
                <w:sz w:val="22"/>
                <w:szCs w:val="22"/>
                <w:lang w:val="en-US" w:eastAsia="ja-JP"/>
              </w:rPr>
            </w:pPr>
            <w:r w:rsidRPr="00271E4D">
              <w:rPr>
                <w:rFonts w:eastAsia="游ゴシック"/>
                <w:b/>
                <w:bCs/>
                <w:sz w:val="22"/>
                <w:szCs w:val="22"/>
                <w:lang w:eastAsia="ja-JP"/>
              </w:rPr>
              <w:t>Note</w:t>
            </w:r>
            <w:r w:rsidRPr="00271E4D">
              <w:rPr>
                <w:rFonts w:ascii="ＭＳ ゴシック" w:eastAsia="ＭＳ ゴシック" w:hAnsi="ＭＳ ゴシック" w:cs="ＭＳ Ｐゴシック" w:hint="eastAsia"/>
                <w:b/>
                <w:bCs/>
                <w:sz w:val="22"/>
                <w:szCs w:val="22"/>
                <w:lang w:val="en-US" w:eastAsia="zh-CN"/>
              </w:rPr>
              <w:t>：</w:t>
            </w:r>
            <w:r w:rsidRPr="00271E4D">
              <w:rPr>
                <w:rFonts w:eastAsia="游ゴシック"/>
                <w:b/>
                <w:bCs/>
                <w:sz w:val="22"/>
                <w:szCs w:val="22"/>
                <w:lang w:eastAsia="ja-JP"/>
              </w:rPr>
              <w:t xml:space="preserve">If there is no report on the supported band pair(s) for concurrent transmission while the UE reports </w:t>
            </w:r>
            <w:r w:rsidRPr="00271E4D">
              <w:rPr>
                <w:rFonts w:ascii="ＭＳ ゴシック" w:eastAsia="ＭＳ ゴシック" w:hAnsi="ＭＳ ゴシック" w:cs="ＭＳ Ｐゴシック" w:hint="eastAsia"/>
                <w:b/>
                <w:bCs/>
                <w:sz w:val="22"/>
                <w:szCs w:val="22"/>
                <w:lang w:val="en-US" w:eastAsia="zh-CN"/>
              </w:rPr>
              <w:t>“</w:t>
            </w:r>
            <w:r w:rsidRPr="00271E4D">
              <w:rPr>
                <w:rFonts w:eastAsia="游ゴシック"/>
                <w:b/>
                <w:bCs/>
                <w:sz w:val="22"/>
                <w:szCs w:val="22"/>
                <w:lang w:eastAsia="ja-JP"/>
              </w:rPr>
              <w:t>dualUL</w:t>
            </w:r>
            <w:r w:rsidRPr="00271E4D">
              <w:rPr>
                <w:rFonts w:ascii="ＭＳ ゴシック" w:eastAsia="ＭＳ ゴシック" w:hAnsi="ＭＳ ゴシック" w:cs="ＭＳ Ｐゴシック" w:hint="eastAsia"/>
                <w:b/>
                <w:bCs/>
                <w:sz w:val="22"/>
                <w:szCs w:val="22"/>
                <w:lang w:val="en-US" w:eastAsia="zh-CN"/>
              </w:rPr>
              <w:t>”</w:t>
            </w:r>
            <w:r w:rsidRPr="00271E4D">
              <w:rPr>
                <w:rFonts w:eastAsia="游ゴシック"/>
                <w:b/>
                <w:bCs/>
                <w:sz w:val="22"/>
                <w:szCs w:val="22"/>
                <w:lang w:eastAsia="ja-JP"/>
              </w:rPr>
              <w:t xml:space="preserve"> or </w:t>
            </w:r>
            <w:r w:rsidRPr="00271E4D">
              <w:rPr>
                <w:rFonts w:ascii="ＭＳ ゴシック" w:eastAsia="ＭＳ ゴシック" w:hAnsi="ＭＳ ゴシック" w:cs="ＭＳ Ｐゴシック" w:hint="eastAsia"/>
                <w:b/>
                <w:bCs/>
                <w:sz w:val="22"/>
                <w:szCs w:val="22"/>
                <w:lang w:val="en-US" w:eastAsia="zh-CN"/>
              </w:rPr>
              <w:t>“</w:t>
            </w:r>
            <w:r w:rsidRPr="00271E4D">
              <w:rPr>
                <w:rFonts w:eastAsia="游ゴシック"/>
                <w:b/>
                <w:bCs/>
                <w:sz w:val="22"/>
                <w:szCs w:val="22"/>
                <w:lang w:eastAsia="ja-JP"/>
              </w:rPr>
              <w:t>both</w:t>
            </w:r>
            <w:r w:rsidRPr="00271E4D">
              <w:rPr>
                <w:rFonts w:ascii="ＭＳ ゴシック" w:eastAsia="ＭＳ ゴシック" w:hAnsi="ＭＳ ゴシック" w:cs="ＭＳ Ｐゴシック" w:hint="eastAsia"/>
                <w:b/>
                <w:bCs/>
                <w:sz w:val="22"/>
                <w:szCs w:val="22"/>
                <w:lang w:val="en-US" w:eastAsia="zh-CN"/>
              </w:rPr>
              <w:t>”</w:t>
            </w:r>
            <w:r w:rsidRPr="00271E4D">
              <w:rPr>
                <w:rFonts w:eastAsia="游ゴシック"/>
                <w:b/>
                <w:bCs/>
                <w:sz w:val="22"/>
                <w:szCs w:val="22"/>
                <w:lang w:eastAsia="ja-JP"/>
              </w:rPr>
              <w:t xml:space="preserve"> for the band combination, gNB may assume that the UE supports concurrent transmission on all the band pairs within the band combination</w:t>
            </w:r>
          </w:p>
          <w:p w14:paraId="5E3E2E60" w14:textId="77777777" w:rsidR="00271E4D" w:rsidRPr="00271E4D" w:rsidRDefault="00271E4D" w:rsidP="00271E4D">
            <w:pPr>
              <w:numPr>
                <w:ilvl w:val="1"/>
                <w:numId w:val="6"/>
              </w:numPr>
              <w:spacing w:after="120"/>
              <w:textAlignment w:val="center"/>
              <w:rPr>
                <w:rFonts w:ascii="游ゴシック" w:eastAsia="游ゴシック" w:hAnsi="游ゴシック" w:cs="ＭＳ Ｐゴシック"/>
                <w:sz w:val="22"/>
                <w:szCs w:val="22"/>
                <w:lang w:eastAsia="ja-JP"/>
              </w:rPr>
            </w:pPr>
            <w:r w:rsidRPr="00271E4D">
              <w:rPr>
                <w:rFonts w:eastAsia="游ゴシック"/>
                <w:b/>
                <w:bCs/>
                <w:sz w:val="22"/>
                <w:szCs w:val="22"/>
                <w:lang w:eastAsia="ja-JP"/>
              </w:rPr>
              <w:t>Alt.3: report {dualUL} for each band pair in the band combination</w:t>
            </w:r>
          </w:p>
          <w:p w14:paraId="13211DD5" w14:textId="29802E48" w:rsidR="00271E4D" w:rsidRPr="00271E4D" w:rsidRDefault="00271E4D" w:rsidP="007E2FC8">
            <w:pPr>
              <w:numPr>
                <w:ilvl w:val="2"/>
                <w:numId w:val="6"/>
              </w:numPr>
              <w:spacing w:after="120"/>
              <w:textAlignment w:val="center"/>
              <w:rPr>
                <w:rFonts w:ascii="游ゴシック" w:eastAsia="游ゴシック" w:hAnsi="游ゴシック" w:cs="ＭＳ Ｐゴシック"/>
                <w:sz w:val="22"/>
                <w:szCs w:val="22"/>
                <w:lang w:eastAsia="ja-JP"/>
              </w:rPr>
            </w:pPr>
            <w:r w:rsidRPr="00271E4D">
              <w:rPr>
                <w:rFonts w:eastAsia="游ゴシック"/>
                <w:b/>
                <w:bCs/>
                <w:sz w:val="22"/>
                <w:szCs w:val="22"/>
                <w:lang w:eastAsia="ja-JP"/>
              </w:rPr>
              <w:t>Note: Within the band combination, the UE shall be capable of being operated in switched UL mode for all band pairs</w:t>
            </w:r>
          </w:p>
        </w:tc>
      </w:tr>
    </w:tbl>
    <w:p w14:paraId="4C39C1CC" w14:textId="0BB5B2B7" w:rsidR="00352CD7" w:rsidRDefault="00352CD7" w:rsidP="007E2FC8">
      <w:pPr>
        <w:rPr>
          <w:sz w:val="22"/>
          <w:szCs w:val="22"/>
          <w:lang w:eastAsia="ja-JP"/>
        </w:rPr>
      </w:pPr>
    </w:p>
    <w:p w14:paraId="12886122" w14:textId="77777777" w:rsidR="00CA70C6" w:rsidRDefault="00CA70C6" w:rsidP="00CA70C6">
      <w:pPr>
        <w:rPr>
          <w:sz w:val="22"/>
          <w:szCs w:val="22"/>
          <w:lang w:eastAsia="ja-JP"/>
        </w:rPr>
      </w:pPr>
      <w:r>
        <w:rPr>
          <w:rFonts w:hint="eastAsia"/>
          <w:sz w:val="22"/>
          <w:szCs w:val="22"/>
          <w:lang w:eastAsia="ja-JP"/>
        </w:rPr>
        <w:t>I</w:t>
      </w:r>
      <w:r>
        <w:rPr>
          <w:sz w:val="22"/>
          <w:szCs w:val="22"/>
          <w:lang w:eastAsia="ja-JP"/>
        </w:rPr>
        <w:t>n RAN2#119-e, we agreed to wait for RAN1/4’s input and then address this issue.</w:t>
      </w:r>
    </w:p>
    <w:p w14:paraId="0F267C13" w14:textId="2653AAD2" w:rsidR="00271E4D" w:rsidRDefault="00C846C0" w:rsidP="007E2FC8">
      <w:pPr>
        <w:rPr>
          <w:sz w:val="22"/>
          <w:szCs w:val="22"/>
          <w:lang w:eastAsia="ja-JP"/>
        </w:rPr>
      </w:pPr>
      <w:r>
        <w:rPr>
          <w:rFonts w:hint="eastAsia"/>
          <w:sz w:val="22"/>
          <w:szCs w:val="22"/>
          <w:lang w:eastAsia="ja-JP"/>
        </w:rPr>
        <w:t>R</w:t>
      </w:r>
      <w:r>
        <w:rPr>
          <w:sz w:val="22"/>
          <w:szCs w:val="22"/>
          <w:lang w:eastAsia="ja-JP"/>
        </w:rPr>
        <w:t>AN1 provided three alternatives to report the supported switching option and left the down-selection to RAN2.</w:t>
      </w:r>
      <w:r w:rsidR="00CA70C6">
        <w:rPr>
          <w:sz w:val="22"/>
          <w:szCs w:val="22"/>
          <w:lang w:eastAsia="ja-JP"/>
        </w:rPr>
        <w:t xml:space="preserve"> Thus</w:t>
      </w:r>
      <w:r w:rsidR="00BF023D">
        <w:rPr>
          <w:sz w:val="22"/>
          <w:szCs w:val="22"/>
          <w:lang w:eastAsia="ja-JP"/>
        </w:rPr>
        <w:t>,</w:t>
      </w:r>
      <w:r w:rsidR="00CA70C6">
        <w:rPr>
          <w:sz w:val="22"/>
          <w:szCs w:val="22"/>
          <w:lang w:eastAsia="ja-JP"/>
        </w:rPr>
        <w:t xml:space="preserve"> we can start discussion.</w:t>
      </w:r>
    </w:p>
    <w:p w14:paraId="0422219C" w14:textId="50BF7E30" w:rsidR="00C846C0" w:rsidRDefault="00C846C0" w:rsidP="007E2FC8">
      <w:pPr>
        <w:rPr>
          <w:sz w:val="22"/>
          <w:szCs w:val="22"/>
          <w:lang w:eastAsia="ja-JP"/>
        </w:rPr>
      </w:pPr>
      <w:r>
        <w:rPr>
          <w:rFonts w:hint="eastAsia"/>
          <w:sz w:val="22"/>
          <w:szCs w:val="22"/>
          <w:lang w:eastAsia="ja-JP"/>
        </w:rPr>
        <w:t>W</w:t>
      </w:r>
      <w:r>
        <w:rPr>
          <w:sz w:val="22"/>
          <w:szCs w:val="22"/>
          <w:lang w:eastAsia="ja-JP"/>
        </w:rPr>
        <w:t xml:space="preserve">e would like to provide our understanding on intended </w:t>
      </w:r>
      <w:r w:rsidR="00032AFA">
        <w:rPr>
          <w:sz w:val="22"/>
          <w:szCs w:val="22"/>
          <w:lang w:eastAsia="ja-JP"/>
        </w:rPr>
        <w:t>signalling</w:t>
      </w:r>
      <w:r>
        <w:rPr>
          <w:sz w:val="22"/>
          <w:szCs w:val="22"/>
          <w:lang w:eastAsia="ja-JP"/>
        </w:rPr>
        <w:t xml:space="preserve"> architecture for each alternative</w:t>
      </w:r>
      <w:r w:rsidR="00B75B46">
        <w:rPr>
          <w:sz w:val="22"/>
          <w:szCs w:val="22"/>
          <w:lang w:eastAsia="ja-JP"/>
        </w:rPr>
        <w:t xml:space="preserve"> in Figure 1</w:t>
      </w:r>
      <w:r>
        <w:rPr>
          <w:sz w:val="22"/>
          <w:szCs w:val="22"/>
          <w:lang w:eastAsia="ja-JP"/>
        </w:rPr>
        <w:t>.</w:t>
      </w:r>
      <w:r w:rsidR="00B75B46">
        <w:rPr>
          <w:sz w:val="22"/>
          <w:szCs w:val="22"/>
          <w:lang w:eastAsia="ja-JP"/>
        </w:rPr>
        <w:t xml:space="preserve"> Note that names of fields in the figure are provisional.</w:t>
      </w:r>
    </w:p>
    <w:p w14:paraId="48ED44D1" w14:textId="2B9954C5" w:rsidR="00C846C0" w:rsidRDefault="00C43726" w:rsidP="007E2FC8">
      <w:pPr>
        <w:rPr>
          <w:sz w:val="22"/>
          <w:szCs w:val="22"/>
          <w:lang w:eastAsia="ja-JP"/>
        </w:rPr>
      </w:pPr>
      <w:r>
        <w:rPr>
          <w:noProof/>
          <w:sz w:val="22"/>
          <w:szCs w:val="22"/>
          <w:lang w:eastAsia="ja-JP"/>
        </w:rPr>
        <w:drawing>
          <wp:inline distT="0" distB="0" distL="0" distR="0" wp14:anchorId="3C5ED176" wp14:editId="556B7BAF">
            <wp:extent cx="6139180" cy="3529554"/>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59412" cy="3541186"/>
                    </a:xfrm>
                    <a:prstGeom prst="rect">
                      <a:avLst/>
                    </a:prstGeom>
                    <a:noFill/>
                    <a:ln>
                      <a:noFill/>
                    </a:ln>
                  </pic:spPr>
                </pic:pic>
              </a:graphicData>
            </a:graphic>
          </wp:inline>
        </w:drawing>
      </w:r>
    </w:p>
    <w:p w14:paraId="2770002F" w14:textId="362643FC" w:rsidR="00C846C0" w:rsidRPr="00C846C0" w:rsidRDefault="00C846C0" w:rsidP="00C846C0">
      <w:pPr>
        <w:jc w:val="center"/>
        <w:rPr>
          <w:b/>
          <w:bCs/>
          <w:sz w:val="22"/>
          <w:szCs w:val="22"/>
          <w:lang w:eastAsia="ja-JP"/>
        </w:rPr>
      </w:pPr>
      <w:r w:rsidRPr="00C846C0">
        <w:rPr>
          <w:rFonts w:hint="eastAsia"/>
          <w:b/>
          <w:bCs/>
          <w:sz w:val="22"/>
          <w:szCs w:val="22"/>
          <w:lang w:eastAsia="ja-JP"/>
        </w:rPr>
        <w:t>F</w:t>
      </w:r>
      <w:r w:rsidRPr="00C846C0">
        <w:rPr>
          <w:b/>
          <w:bCs/>
          <w:sz w:val="22"/>
          <w:szCs w:val="22"/>
          <w:lang w:eastAsia="ja-JP"/>
        </w:rPr>
        <w:t>igure 1. Alternatives on UE capabilities for reporting supported switching options</w:t>
      </w:r>
      <w:r w:rsidR="009246A9">
        <w:rPr>
          <w:b/>
          <w:bCs/>
          <w:sz w:val="22"/>
          <w:szCs w:val="22"/>
          <w:lang w:eastAsia="ja-JP"/>
        </w:rPr>
        <w:t xml:space="preserve"> and UL concurrent transmission</w:t>
      </w:r>
      <w:r w:rsidRPr="00C846C0">
        <w:rPr>
          <w:b/>
          <w:bCs/>
          <w:sz w:val="22"/>
          <w:szCs w:val="22"/>
          <w:lang w:eastAsia="ja-JP"/>
        </w:rPr>
        <w:t>.</w:t>
      </w:r>
    </w:p>
    <w:p w14:paraId="47A280A0" w14:textId="7A73BC36" w:rsidR="00C846C0" w:rsidRDefault="00C846C0" w:rsidP="007E2FC8">
      <w:pPr>
        <w:rPr>
          <w:sz w:val="22"/>
          <w:szCs w:val="22"/>
          <w:lang w:eastAsia="ja-JP"/>
        </w:rPr>
      </w:pPr>
    </w:p>
    <w:p w14:paraId="45085343" w14:textId="32CFDA2E" w:rsidR="00291477" w:rsidRDefault="00291477" w:rsidP="00291477">
      <w:pPr>
        <w:pStyle w:val="ab"/>
        <w:numPr>
          <w:ilvl w:val="0"/>
          <w:numId w:val="25"/>
        </w:numPr>
        <w:ind w:leftChars="0"/>
        <w:rPr>
          <w:sz w:val="22"/>
          <w:szCs w:val="22"/>
          <w:lang w:eastAsia="ja-JP"/>
        </w:rPr>
      </w:pPr>
      <w:r w:rsidRPr="00291477">
        <w:rPr>
          <w:rFonts w:hint="eastAsia"/>
          <w:sz w:val="22"/>
          <w:szCs w:val="22"/>
          <w:lang w:eastAsia="ja-JP"/>
        </w:rPr>
        <w:t>A</w:t>
      </w:r>
      <w:r w:rsidRPr="00291477">
        <w:rPr>
          <w:sz w:val="22"/>
          <w:szCs w:val="22"/>
          <w:lang w:eastAsia="ja-JP"/>
        </w:rPr>
        <w:t>lt.1</w:t>
      </w:r>
      <w:r>
        <w:rPr>
          <w:sz w:val="22"/>
          <w:szCs w:val="22"/>
          <w:lang w:eastAsia="ja-JP"/>
        </w:rPr>
        <w:t xml:space="preserve">: Introduce a per-band-pair UE capability, </w:t>
      </w:r>
      <w:r w:rsidRPr="00291477">
        <w:rPr>
          <w:i/>
          <w:iCs/>
          <w:sz w:val="22"/>
          <w:szCs w:val="22"/>
          <w:lang w:eastAsia="ja-JP"/>
        </w:rPr>
        <w:t>uplinkTxSwitching-OptionSupport4</w:t>
      </w:r>
      <w:r>
        <w:rPr>
          <w:i/>
          <w:iCs/>
          <w:sz w:val="22"/>
          <w:szCs w:val="22"/>
          <w:lang w:eastAsia="ja-JP"/>
        </w:rPr>
        <w:t>B</w:t>
      </w:r>
      <w:r w:rsidRPr="00291477">
        <w:rPr>
          <w:i/>
          <w:iCs/>
          <w:sz w:val="22"/>
          <w:szCs w:val="22"/>
          <w:lang w:eastAsia="ja-JP"/>
        </w:rPr>
        <w:t>and-r18</w:t>
      </w:r>
      <w:r w:rsidR="00EE27DB">
        <w:rPr>
          <w:sz w:val="22"/>
          <w:szCs w:val="22"/>
          <w:lang w:eastAsia="ja-JP"/>
        </w:rPr>
        <w:t xml:space="preserve"> ({switchedUL, dualUL, both})</w:t>
      </w:r>
      <w:r>
        <w:rPr>
          <w:sz w:val="22"/>
          <w:szCs w:val="22"/>
          <w:lang w:eastAsia="ja-JP"/>
        </w:rPr>
        <w:t>.</w:t>
      </w:r>
    </w:p>
    <w:p w14:paraId="3B35C887" w14:textId="3EE94455" w:rsidR="00291477" w:rsidRDefault="00291477" w:rsidP="00291477">
      <w:pPr>
        <w:pStyle w:val="ab"/>
        <w:numPr>
          <w:ilvl w:val="1"/>
          <w:numId w:val="25"/>
        </w:numPr>
        <w:ind w:leftChars="0"/>
        <w:rPr>
          <w:sz w:val="22"/>
          <w:szCs w:val="22"/>
          <w:lang w:eastAsia="ja-JP"/>
        </w:rPr>
      </w:pPr>
      <w:r>
        <w:rPr>
          <w:rFonts w:hint="eastAsia"/>
          <w:sz w:val="22"/>
          <w:szCs w:val="22"/>
          <w:lang w:eastAsia="ja-JP"/>
        </w:rPr>
        <w:lastRenderedPageBreak/>
        <w:t>P</w:t>
      </w:r>
      <w:r>
        <w:rPr>
          <w:sz w:val="22"/>
          <w:szCs w:val="22"/>
          <w:lang w:eastAsia="ja-JP"/>
        </w:rPr>
        <w:t xml:space="preserve">ros.: Fewer </w:t>
      </w:r>
      <w:r w:rsidR="00EE27DB">
        <w:rPr>
          <w:sz w:val="22"/>
          <w:szCs w:val="22"/>
          <w:lang w:eastAsia="ja-JP"/>
        </w:rPr>
        <w:t>fields</w:t>
      </w:r>
      <w:r>
        <w:rPr>
          <w:sz w:val="22"/>
          <w:szCs w:val="22"/>
          <w:lang w:eastAsia="ja-JP"/>
        </w:rPr>
        <w:t xml:space="preserve"> needed</w:t>
      </w:r>
      <w:r w:rsidR="00EE27DB">
        <w:rPr>
          <w:sz w:val="22"/>
          <w:szCs w:val="22"/>
          <w:lang w:eastAsia="ja-JP"/>
        </w:rPr>
        <w:t>.</w:t>
      </w:r>
      <w:r>
        <w:rPr>
          <w:sz w:val="22"/>
          <w:szCs w:val="22"/>
          <w:lang w:eastAsia="ja-JP"/>
        </w:rPr>
        <w:t xml:space="preserve"> The report of ‘dualUL’ means that the band pair support the concurrent transmission, thus the UE do not have to separately report the capability.</w:t>
      </w:r>
      <w:r w:rsidR="00EE27DB">
        <w:rPr>
          <w:sz w:val="22"/>
          <w:szCs w:val="22"/>
          <w:lang w:eastAsia="ja-JP"/>
        </w:rPr>
        <w:t xml:space="preserve"> </w:t>
      </w:r>
      <w:r w:rsidR="00AC57FC">
        <w:rPr>
          <w:sz w:val="22"/>
          <w:szCs w:val="22"/>
          <w:lang w:eastAsia="ja-JP"/>
        </w:rPr>
        <w:br/>
        <w:t>(</w:t>
      </w:r>
      <w:r w:rsidR="00EE27DB">
        <w:rPr>
          <w:sz w:val="22"/>
          <w:szCs w:val="22"/>
          <w:lang w:eastAsia="ja-JP"/>
        </w:rPr>
        <w:t xml:space="preserve">Anyway, this report </w:t>
      </w:r>
      <w:r w:rsidR="00B75B46">
        <w:rPr>
          <w:sz w:val="22"/>
          <w:szCs w:val="22"/>
          <w:lang w:eastAsia="ja-JP"/>
        </w:rPr>
        <w:t>for</w:t>
      </w:r>
      <w:r w:rsidR="00EE27DB">
        <w:rPr>
          <w:sz w:val="22"/>
          <w:szCs w:val="22"/>
          <w:lang w:eastAsia="ja-JP"/>
        </w:rPr>
        <w:t xml:space="preserve"> options needs 2 bits per band pair, while</w:t>
      </w:r>
      <w:r w:rsidR="00AC57FC">
        <w:rPr>
          <w:sz w:val="22"/>
          <w:szCs w:val="22"/>
          <w:lang w:eastAsia="ja-JP"/>
        </w:rPr>
        <w:t xml:space="preserve"> Alt.2 needs 1 bit per band pair for</w:t>
      </w:r>
      <w:r w:rsidR="00EE27DB">
        <w:rPr>
          <w:sz w:val="22"/>
          <w:szCs w:val="22"/>
          <w:lang w:eastAsia="ja-JP"/>
        </w:rPr>
        <w:t xml:space="preserve"> </w:t>
      </w:r>
      <w:r w:rsidR="00EE27DB" w:rsidRPr="00EE27DB">
        <w:rPr>
          <w:i/>
          <w:iCs/>
          <w:sz w:val="22"/>
          <w:szCs w:val="22"/>
          <w:lang w:eastAsia="ja-JP"/>
        </w:rPr>
        <w:t>uplink-TxSwitching-ConcurrentTx-r18</w:t>
      </w:r>
      <w:r w:rsidR="00EE27DB">
        <w:rPr>
          <w:sz w:val="22"/>
          <w:szCs w:val="22"/>
          <w:lang w:eastAsia="ja-JP"/>
        </w:rPr>
        <w:t xml:space="preserve"> </w:t>
      </w:r>
      <w:r w:rsidR="00AC57FC">
        <w:rPr>
          <w:sz w:val="22"/>
          <w:szCs w:val="22"/>
          <w:lang w:eastAsia="ja-JP"/>
        </w:rPr>
        <w:t xml:space="preserve">and 2 bits per BC for </w:t>
      </w:r>
      <w:r w:rsidR="00AC57FC" w:rsidRPr="00291477">
        <w:rPr>
          <w:i/>
          <w:iCs/>
          <w:sz w:val="22"/>
          <w:szCs w:val="22"/>
          <w:lang w:eastAsia="ja-JP"/>
        </w:rPr>
        <w:t>uplinkTxSwitching-OptionSupport4</w:t>
      </w:r>
      <w:r w:rsidR="00AC57FC">
        <w:rPr>
          <w:i/>
          <w:iCs/>
          <w:sz w:val="22"/>
          <w:szCs w:val="22"/>
          <w:lang w:eastAsia="ja-JP"/>
        </w:rPr>
        <w:t>B</w:t>
      </w:r>
      <w:r w:rsidR="00AC57FC" w:rsidRPr="00291477">
        <w:rPr>
          <w:i/>
          <w:iCs/>
          <w:sz w:val="22"/>
          <w:szCs w:val="22"/>
          <w:lang w:eastAsia="ja-JP"/>
        </w:rPr>
        <w:t>and-r18</w:t>
      </w:r>
      <w:r w:rsidR="00EE27DB">
        <w:rPr>
          <w:sz w:val="22"/>
          <w:szCs w:val="22"/>
          <w:lang w:eastAsia="ja-JP"/>
        </w:rPr>
        <w:t>. We are not sure which totally takes fewer bits</w:t>
      </w:r>
      <w:r w:rsidR="00B75B46">
        <w:rPr>
          <w:sz w:val="22"/>
          <w:szCs w:val="22"/>
          <w:lang w:eastAsia="ja-JP"/>
        </w:rPr>
        <w:t>, Alt.1 or Alt.2</w:t>
      </w:r>
      <w:r w:rsidR="00EE27DB">
        <w:rPr>
          <w:sz w:val="22"/>
          <w:szCs w:val="22"/>
          <w:lang w:eastAsia="ja-JP"/>
        </w:rPr>
        <w:t>.)</w:t>
      </w:r>
    </w:p>
    <w:p w14:paraId="31470CB6" w14:textId="58716303" w:rsidR="00291477" w:rsidRDefault="00291477" w:rsidP="00291477">
      <w:pPr>
        <w:pStyle w:val="ab"/>
        <w:numPr>
          <w:ilvl w:val="1"/>
          <w:numId w:val="25"/>
        </w:numPr>
        <w:ind w:leftChars="0"/>
        <w:rPr>
          <w:sz w:val="22"/>
          <w:szCs w:val="22"/>
          <w:lang w:eastAsia="ja-JP"/>
        </w:rPr>
      </w:pPr>
      <w:r>
        <w:rPr>
          <w:rFonts w:hint="eastAsia"/>
          <w:sz w:val="22"/>
          <w:szCs w:val="22"/>
          <w:lang w:eastAsia="ja-JP"/>
        </w:rPr>
        <w:t>C</w:t>
      </w:r>
      <w:r>
        <w:rPr>
          <w:sz w:val="22"/>
          <w:szCs w:val="22"/>
          <w:lang w:eastAsia="ja-JP"/>
        </w:rPr>
        <w:t>ons.: Not align with legacy. UE</w:t>
      </w:r>
      <w:r w:rsidR="00EE27DB">
        <w:rPr>
          <w:sz w:val="22"/>
          <w:szCs w:val="22"/>
          <w:lang w:eastAsia="ja-JP"/>
        </w:rPr>
        <w:t>s</w:t>
      </w:r>
      <w:r>
        <w:rPr>
          <w:sz w:val="22"/>
          <w:szCs w:val="22"/>
          <w:lang w:eastAsia="ja-JP"/>
        </w:rPr>
        <w:t xml:space="preserve"> cannot report supported options per BC. If Alt.1 is applied, it is unclear how to ensure that at least one option is common with Rel-16/17 </w:t>
      </w:r>
      <w:r w:rsidR="00AC57FC">
        <w:rPr>
          <w:sz w:val="22"/>
          <w:szCs w:val="22"/>
          <w:lang w:eastAsia="ja-JP"/>
        </w:rPr>
        <w:t xml:space="preserve">if RAN1 agreed to support fallback feature also in Rel-18 </w:t>
      </w:r>
      <w:r>
        <w:rPr>
          <w:sz w:val="22"/>
          <w:szCs w:val="22"/>
          <w:lang w:eastAsia="ja-JP"/>
        </w:rPr>
        <w:t>(details in UE Caps Issue #</w:t>
      </w:r>
      <w:r w:rsidR="00751945">
        <w:rPr>
          <w:sz w:val="22"/>
          <w:szCs w:val="22"/>
          <w:lang w:eastAsia="ja-JP"/>
        </w:rPr>
        <w:t>10</w:t>
      </w:r>
      <w:r>
        <w:rPr>
          <w:sz w:val="22"/>
          <w:szCs w:val="22"/>
          <w:lang w:eastAsia="ja-JP"/>
        </w:rPr>
        <w:t>).</w:t>
      </w:r>
    </w:p>
    <w:p w14:paraId="29135DBC" w14:textId="2D82232A" w:rsidR="00291477" w:rsidRDefault="00291477" w:rsidP="00291477">
      <w:pPr>
        <w:pStyle w:val="ab"/>
        <w:numPr>
          <w:ilvl w:val="0"/>
          <w:numId w:val="25"/>
        </w:numPr>
        <w:ind w:leftChars="0"/>
        <w:rPr>
          <w:sz w:val="22"/>
          <w:szCs w:val="22"/>
          <w:lang w:eastAsia="ja-JP"/>
        </w:rPr>
      </w:pPr>
      <w:r>
        <w:rPr>
          <w:rFonts w:hint="eastAsia"/>
          <w:sz w:val="22"/>
          <w:szCs w:val="22"/>
          <w:lang w:eastAsia="ja-JP"/>
        </w:rPr>
        <w:t>A</w:t>
      </w:r>
      <w:r>
        <w:rPr>
          <w:sz w:val="22"/>
          <w:szCs w:val="22"/>
          <w:lang w:eastAsia="ja-JP"/>
        </w:rPr>
        <w:t xml:space="preserve">lt.2: Introduce a per-BC UE capability, </w:t>
      </w:r>
      <w:r w:rsidR="00EE27DB" w:rsidRPr="00291477">
        <w:rPr>
          <w:i/>
          <w:iCs/>
          <w:sz w:val="22"/>
          <w:szCs w:val="22"/>
          <w:lang w:eastAsia="ja-JP"/>
        </w:rPr>
        <w:t>uplinkTxSwitching-OptionSupport4</w:t>
      </w:r>
      <w:r w:rsidR="00EE27DB">
        <w:rPr>
          <w:i/>
          <w:iCs/>
          <w:sz w:val="22"/>
          <w:szCs w:val="22"/>
          <w:lang w:eastAsia="ja-JP"/>
        </w:rPr>
        <w:t>B</w:t>
      </w:r>
      <w:r w:rsidR="00EE27DB" w:rsidRPr="00291477">
        <w:rPr>
          <w:i/>
          <w:iCs/>
          <w:sz w:val="22"/>
          <w:szCs w:val="22"/>
          <w:lang w:eastAsia="ja-JP"/>
        </w:rPr>
        <w:t>and-r18</w:t>
      </w:r>
      <w:r w:rsidR="00EE27DB">
        <w:rPr>
          <w:sz w:val="22"/>
          <w:szCs w:val="22"/>
          <w:lang w:eastAsia="ja-JP"/>
        </w:rPr>
        <w:t xml:space="preserve"> ({switchedUL, dualUL, both}), and a per-band-pair UE capability, </w:t>
      </w:r>
      <w:r w:rsidR="00EE27DB" w:rsidRPr="00EE27DB">
        <w:rPr>
          <w:i/>
          <w:iCs/>
          <w:sz w:val="22"/>
          <w:szCs w:val="22"/>
          <w:lang w:eastAsia="ja-JP"/>
        </w:rPr>
        <w:t>uplinkTxSwitching-ConcurrentTx</w:t>
      </w:r>
      <w:r w:rsidR="00C43726">
        <w:rPr>
          <w:i/>
          <w:iCs/>
          <w:sz w:val="22"/>
          <w:szCs w:val="22"/>
          <w:lang w:eastAsia="ja-JP"/>
        </w:rPr>
        <w:t>Support</w:t>
      </w:r>
      <w:r w:rsidR="00EE27DB" w:rsidRPr="00EE27DB">
        <w:rPr>
          <w:i/>
          <w:iCs/>
          <w:sz w:val="22"/>
          <w:szCs w:val="22"/>
          <w:lang w:eastAsia="ja-JP"/>
        </w:rPr>
        <w:t>-r18</w:t>
      </w:r>
      <w:r w:rsidR="00EE27DB">
        <w:rPr>
          <w:sz w:val="22"/>
          <w:szCs w:val="22"/>
          <w:lang w:eastAsia="ja-JP"/>
        </w:rPr>
        <w:t xml:space="preserve"> ({supported}).</w:t>
      </w:r>
    </w:p>
    <w:p w14:paraId="7ABEA90D" w14:textId="60862360" w:rsidR="00EE27DB" w:rsidRDefault="00EE27DB" w:rsidP="00EE27DB">
      <w:pPr>
        <w:pStyle w:val="ab"/>
        <w:numPr>
          <w:ilvl w:val="1"/>
          <w:numId w:val="25"/>
        </w:numPr>
        <w:ind w:leftChars="0"/>
        <w:rPr>
          <w:sz w:val="22"/>
          <w:szCs w:val="22"/>
          <w:lang w:eastAsia="ja-JP"/>
        </w:rPr>
      </w:pPr>
      <w:r>
        <w:rPr>
          <w:rFonts w:hint="eastAsia"/>
          <w:sz w:val="22"/>
          <w:szCs w:val="22"/>
          <w:lang w:eastAsia="ja-JP"/>
        </w:rPr>
        <w:t>P</w:t>
      </w:r>
      <w:r>
        <w:rPr>
          <w:sz w:val="22"/>
          <w:szCs w:val="22"/>
          <w:lang w:eastAsia="ja-JP"/>
        </w:rPr>
        <w:t>ros.: Align with legacy. UE reports supported options per BC as in Rel-17.</w:t>
      </w:r>
    </w:p>
    <w:p w14:paraId="1507FA3C" w14:textId="7DB8FF66" w:rsidR="00EE27DB" w:rsidRDefault="00EE27DB" w:rsidP="00EE27DB">
      <w:pPr>
        <w:pStyle w:val="ab"/>
        <w:numPr>
          <w:ilvl w:val="1"/>
          <w:numId w:val="25"/>
        </w:numPr>
        <w:ind w:leftChars="0"/>
        <w:rPr>
          <w:sz w:val="22"/>
          <w:szCs w:val="22"/>
          <w:lang w:eastAsia="ja-JP"/>
        </w:rPr>
      </w:pPr>
      <w:r>
        <w:rPr>
          <w:rFonts w:hint="eastAsia"/>
          <w:sz w:val="22"/>
          <w:szCs w:val="22"/>
          <w:lang w:eastAsia="ja-JP"/>
        </w:rPr>
        <w:t>C</w:t>
      </w:r>
      <w:r>
        <w:rPr>
          <w:sz w:val="22"/>
          <w:szCs w:val="22"/>
          <w:lang w:eastAsia="ja-JP"/>
        </w:rPr>
        <w:t>ons.: More fields needed</w:t>
      </w:r>
      <w:r w:rsidR="00AC57FC">
        <w:rPr>
          <w:sz w:val="22"/>
          <w:szCs w:val="22"/>
          <w:lang w:eastAsia="ja-JP"/>
        </w:rPr>
        <w:t xml:space="preserve"> than Alt.1</w:t>
      </w:r>
      <w:r>
        <w:rPr>
          <w:sz w:val="22"/>
          <w:szCs w:val="22"/>
          <w:lang w:eastAsia="ja-JP"/>
        </w:rPr>
        <w:t>. UE reports both supported options per BC and concurrent transmission per band pair.</w:t>
      </w:r>
    </w:p>
    <w:p w14:paraId="4B7C52F1" w14:textId="31C7AB1F" w:rsidR="00EE27DB" w:rsidRDefault="00EE27DB" w:rsidP="00EE27DB">
      <w:pPr>
        <w:pStyle w:val="ab"/>
        <w:numPr>
          <w:ilvl w:val="0"/>
          <w:numId w:val="25"/>
        </w:numPr>
        <w:ind w:leftChars="0"/>
        <w:rPr>
          <w:sz w:val="22"/>
          <w:szCs w:val="22"/>
          <w:lang w:eastAsia="ja-JP"/>
        </w:rPr>
      </w:pPr>
      <w:r>
        <w:rPr>
          <w:rFonts w:hint="eastAsia"/>
          <w:sz w:val="22"/>
          <w:szCs w:val="22"/>
          <w:lang w:eastAsia="ja-JP"/>
        </w:rPr>
        <w:t>A</w:t>
      </w:r>
      <w:r>
        <w:rPr>
          <w:sz w:val="22"/>
          <w:szCs w:val="22"/>
          <w:lang w:eastAsia="ja-JP"/>
        </w:rPr>
        <w:t xml:space="preserve">lt.3: Introduce a per-band-pair UE capability, </w:t>
      </w:r>
      <w:r w:rsidRPr="00EE27DB">
        <w:rPr>
          <w:i/>
          <w:iCs/>
          <w:sz w:val="22"/>
          <w:szCs w:val="22"/>
          <w:lang w:eastAsia="ja-JP"/>
        </w:rPr>
        <w:t xml:space="preserve">uplinkTxSwitching-OptionDualUL </w:t>
      </w:r>
      <w:r>
        <w:rPr>
          <w:sz w:val="22"/>
          <w:szCs w:val="22"/>
          <w:lang w:eastAsia="ja-JP"/>
        </w:rPr>
        <w:t>({supported}).</w:t>
      </w:r>
    </w:p>
    <w:p w14:paraId="53FC963B" w14:textId="3EC8A594" w:rsidR="00EE27DB" w:rsidRDefault="00EE27DB" w:rsidP="00EE27DB">
      <w:pPr>
        <w:pStyle w:val="ab"/>
        <w:numPr>
          <w:ilvl w:val="1"/>
          <w:numId w:val="25"/>
        </w:numPr>
        <w:ind w:leftChars="0"/>
        <w:rPr>
          <w:sz w:val="22"/>
          <w:szCs w:val="22"/>
          <w:lang w:eastAsia="ja-JP"/>
        </w:rPr>
      </w:pPr>
      <w:r>
        <w:rPr>
          <w:rFonts w:hint="eastAsia"/>
          <w:sz w:val="22"/>
          <w:szCs w:val="22"/>
          <w:lang w:eastAsia="ja-JP"/>
        </w:rPr>
        <w:t>P</w:t>
      </w:r>
      <w:r>
        <w:rPr>
          <w:sz w:val="22"/>
          <w:szCs w:val="22"/>
          <w:lang w:eastAsia="ja-JP"/>
        </w:rPr>
        <w:t>ros.: Fewe</w:t>
      </w:r>
      <w:r w:rsidR="00AC57FC">
        <w:rPr>
          <w:sz w:val="22"/>
          <w:szCs w:val="22"/>
          <w:lang w:eastAsia="ja-JP"/>
        </w:rPr>
        <w:t>st</w:t>
      </w:r>
      <w:r>
        <w:rPr>
          <w:sz w:val="22"/>
          <w:szCs w:val="22"/>
          <w:lang w:eastAsia="ja-JP"/>
        </w:rPr>
        <w:t xml:space="preserve"> bits needed </w:t>
      </w:r>
      <w:r w:rsidR="00AC57FC">
        <w:rPr>
          <w:sz w:val="22"/>
          <w:szCs w:val="22"/>
          <w:lang w:eastAsia="ja-JP"/>
        </w:rPr>
        <w:t>among three alternatives. This report only needs 1 bit per band pair.</w:t>
      </w:r>
    </w:p>
    <w:p w14:paraId="7629C1F8" w14:textId="787FC28E" w:rsidR="00EE27DB" w:rsidRPr="00291477" w:rsidRDefault="00EE27DB" w:rsidP="00EE27DB">
      <w:pPr>
        <w:pStyle w:val="ab"/>
        <w:numPr>
          <w:ilvl w:val="1"/>
          <w:numId w:val="25"/>
        </w:numPr>
        <w:ind w:leftChars="0"/>
        <w:rPr>
          <w:sz w:val="22"/>
          <w:szCs w:val="22"/>
          <w:lang w:eastAsia="ja-JP"/>
        </w:rPr>
      </w:pPr>
      <w:r>
        <w:rPr>
          <w:rFonts w:hint="eastAsia"/>
          <w:sz w:val="22"/>
          <w:szCs w:val="22"/>
          <w:lang w:eastAsia="ja-JP"/>
        </w:rPr>
        <w:t>C</w:t>
      </w:r>
      <w:r>
        <w:rPr>
          <w:sz w:val="22"/>
          <w:szCs w:val="22"/>
          <w:lang w:eastAsia="ja-JP"/>
        </w:rPr>
        <w:t xml:space="preserve">ons.: </w:t>
      </w:r>
      <w:r w:rsidR="00AC57FC">
        <w:rPr>
          <w:sz w:val="22"/>
          <w:szCs w:val="22"/>
          <w:lang w:eastAsia="ja-JP"/>
        </w:rPr>
        <w:t xml:space="preserve">In addition to Cons. on Alt.1, </w:t>
      </w:r>
      <w:r>
        <w:rPr>
          <w:sz w:val="22"/>
          <w:szCs w:val="22"/>
          <w:lang w:eastAsia="ja-JP"/>
        </w:rPr>
        <w:t>UEs mandatorily support switchedUL for all band pairs.</w:t>
      </w:r>
    </w:p>
    <w:p w14:paraId="3EC988E8" w14:textId="353BAD21" w:rsidR="00291477" w:rsidRDefault="00EE27DB" w:rsidP="007E2FC8">
      <w:pPr>
        <w:rPr>
          <w:sz w:val="22"/>
          <w:szCs w:val="22"/>
          <w:lang w:eastAsia="ja-JP"/>
        </w:rPr>
      </w:pPr>
      <w:r>
        <w:rPr>
          <w:sz w:val="22"/>
          <w:szCs w:val="22"/>
          <w:lang w:eastAsia="ja-JP"/>
        </w:rPr>
        <w:t xml:space="preserve">In our understanding, it is better for RAN2 to reuse the same </w:t>
      </w:r>
      <w:r w:rsidR="00032AFA">
        <w:rPr>
          <w:sz w:val="22"/>
          <w:szCs w:val="22"/>
          <w:lang w:eastAsia="ja-JP"/>
        </w:rPr>
        <w:t>signalling</w:t>
      </w:r>
      <w:r>
        <w:rPr>
          <w:sz w:val="22"/>
          <w:szCs w:val="22"/>
          <w:lang w:eastAsia="ja-JP"/>
        </w:rPr>
        <w:t xml:space="preserve"> architecture as Rel-17. </w:t>
      </w:r>
      <w:r>
        <w:rPr>
          <w:rFonts w:hint="eastAsia"/>
          <w:sz w:val="22"/>
          <w:szCs w:val="22"/>
          <w:lang w:eastAsia="ja-JP"/>
        </w:rPr>
        <w:t xml:space="preserve">Given that </w:t>
      </w:r>
      <w:r>
        <w:rPr>
          <w:sz w:val="22"/>
          <w:szCs w:val="22"/>
          <w:lang w:eastAsia="ja-JP"/>
        </w:rPr>
        <w:t xml:space="preserve">the switching options are reported per BC in </w:t>
      </w:r>
      <w:r>
        <w:rPr>
          <w:rFonts w:hint="eastAsia"/>
          <w:sz w:val="22"/>
          <w:szCs w:val="22"/>
          <w:lang w:eastAsia="ja-JP"/>
        </w:rPr>
        <w:t>Rel-17</w:t>
      </w:r>
      <w:r>
        <w:rPr>
          <w:sz w:val="22"/>
          <w:szCs w:val="22"/>
          <w:lang w:eastAsia="ja-JP"/>
        </w:rPr>
        <w:t>, Alt.2 is the best way to go.</w:t>
      </w:r>
    </w:p>
    <w:p w14:paraId="0A23AE5A" w14:textId="0E746E0C" w:rsidR="00C846C0" w:rsidRPr="004A516A" w:rsidRDefault="00EE27DB" w:rsidP="007E2FC8">
      <w:pPr>
        <w:rPr>
          <w:b/>
          <w:bCs/>
          <w:sz w:val="22"/>
          <w:szCs w:val="22"/>
          <w:lang w:eastAsia="ja-JP"/>
        </w:rPr>
      </w:pPr>
      <w:r w:rsidRPr="004A516A">
        <w:rPr>
          <w:rFonts w:hint="eastAsia"/>
          <w:b/>
          <w:bCs/>
          <w:sz w:val="22"/>
          <w:szCs w:val="22"/>
          <w:lang w:eastAsia="ja-JP"/>
        </w:rPr>
        <w:t>P</w:t>
      </w:r>
      <w:r w:rsidRPr="004A516A">
        <w:rPr>
          <w:b/>
          <w:bCs/>
          <w:sz w:val="22"/>
          <w:szCs w:val="22"/>
          <w:lang w:eastAsia="ja-JP"/>
        </w:rPr>
        <w:t>roposal 1. Introduce a per-BC UE capability</w:t>
      </w:r>
      <w:r w:rsidR="00B75B46">
        <w:rPr>
          <w:rFonts w:hint="eastAsia"/>
          <w:b/>
          <w:bCs/>
          <w:sz w:val="22"/>
          <w:szCs w:val="22"/>
          <w:lang w:eastAsia="ja-JP"/>
        </w:rPr>
        <w:t xml:space="preserve"> </w:t>
      </w:r>
      <w:r w:rsidR="00B75B46">
        <w:rPr>
          <w:b/>
          <w:bCs/>
          <w:sz w:val="22"/>
          <w:szCs w:val="22"/>
          <w:lang w:eastAsia="ja-JP"/>
        </w:rPr>
        <w:t>to report the supported options</w:t>
      </w:r>
      <w:r w:rsidRPr="004A516A">
        <w:rPr>
          <w:b/>
          <w:bCs/>
          <w:sz w:val="22"/>
          <w:szCs w:val="22"/>
          <w:lang w:eastAsia="ja-JP"/>
        </w:rPr>
        <w:t>, and a per-band-pair UE capability</w:t>
      </w:r>
      <w:r w:rsidR="00B75B46">
        <w:rPr>
          <w:b/>
          <w:bCs/>
          <w:sz w:val="22"/>
          <w:szCs w:val="22"/>
          <w:lang w:eastAsia="ja-JP"/>
        </w:rPr>
        <w:t xml:space="preserve"> to report whether concurrent transmission is supported.</w:t>
      </w:r>
    </w:p>
    <w:p w14:paraId="66D70DA6" w14:textId="3F350713" w:rsidR="00352CD7" w:rsidRDefault="00352CD7" w:rsidP="007E2FC8">
      <w:pPr>
        <w:rPr>
          <w:sz w:val="22"/>
          <w:szCs w:val="22"/>
          <w:lang w:eastAsia="ja-JP"/>
        </w:rPr>
      </w:pPr>
    </w:p>
    <w:p w14:paraId="6BD65945" w14:textId="15AC06BE" w:rsidR="00352CD7" w:rsidRDefault="00352CD7" w:rsidP="00352CD7">
      <w:pPr>
        <w:pStyle w:val="2"/>
        <w:rPr>
          <w:rFonts w:cs="Arial"/>
          <w:lang w:eastAsia="ja-JP"/>
        </w:rPr>
      </w:pPr>
      <w:r>
        <w:rPr>
          <w:rFonts w:cs="Arial"/>
          <w:lang w:eastAsia="ja-JP"/>
        </w:rPr>
        <w:t>UE Caps Issue #</w:t>
      </w:r>
      <w:r w:rsidR="00AC57FC">
        <w:rPr>
          <w:rFonts w:cs="Arial"/>
          <w:lang w:eastAsia="ja-JP"/>
        </w:rPr>
        <w:t>3</w:t>
      </w:r>
      <w:r>
        <w:rPr>
          <w:rFonts w:cs="Arial"/>
          <w:lang w:eastAsia="ja-JP"/>
        </w:rPr>
        <w:t>: DL interruption</w:t>
      </w:r>
    </w:p>
    <w:p w14:paraId="5021C690" w14:textId="5407A04B" w:rsidR="00352CD7" w:rsidRDefault="00271E4D" w:rsidP="007E2FC8">
      <w:pPr>
        <w:rPr>
          <w:sz w:val="22"/>
          <w:szCs w:val="22"/>
          <w:lang w:eastAsia="ja-JP"/>
        </w:rPr>
      </w:pPr>
      <w:r>
        <w:rPr>
          <w:rFonts w:hint="eastAsia"/>
          <w:sz w:val="22"/>
          <w:szCs w:val="22"/>
          <w:lang w:eastAsia="ja-JP"/>
        </w:rPr>
        <w:t>R</w:t>
      </w:r>
      <w:r>
        <w:rPr>
          <w:sz w:val="22"/>
          <w:szCs w:val="22"/>
          <w:lang w:eastAsia="ja-JP"/>
        </w:rPr>
        <w:t xml:space="preserve">AN4 informed RAN2 of “Issue 5” described as follows </w:t>
      </w:r>
      <w:r w:rsidR="00291477">
        <w:rPr>
          <w:sz w:val="22"/>
          <w:szCs w:val="22"/>
          <w:lang w:eastAsia="ja-JP"/>
        </w:rPr>
        <w:t xml:space="preserve">via the LS </w:t>
      </w:r>
      <w:r>
        <w:rPr>
          <w:sz w:val="22"/>
          <w:szCs w:val="22"/>
          <w:lang w:eastAsia="ja-JP"/>
        </w:rPr>
        <w:t>[3]:</w:t>
      </w:r>
    </w:p>
    <w:tbl>
      <w:tblPr>
        <w:tblStyle w:val="aa"/>
        <w:tblW w:w="0" w:type="auto"/>
        <w:tblLook w:val="04A0" w:firstRow="1" w:lastRow="0" w:firstColumn="1" w:lastColumn="0" w:noHBand="0" w:noVBand="1"/>
      </w:tblPr>
      <w:tblGrid>
        <w:gridCol w:w="9629"/>
      </w:tblGrid>
      <w:tr w:rsidR="00271E4D" w14:paraId="185628CC" w14:textId="77777777" w:rsidTr="00271E4D">
        <w:tc>
          <w:tcPr>
            <w:tcW w:w="9629" w:type="dxa"/>
          </w:tcPr>
          <w:p w14:paraId="6905CB75" w14:textId="77777777" w:rsidR="00271E4D" w:rsidRPr="00271E4D" w:rsidRDefault="00271E4D" w:rsidP="00271E4D">
            <w:pPr>
              <w:spacing w:after="120"/>
              <w:ind w:left="540"/>
              <w:rPr>
                <w:rFonts w:ascii="Arial" w:eastAsia="游ゴシック" w:hAnsi="Arial" w:cs="Arial"/>
                <w:lang w:val="en-US" w:eastAsia="ja-JP"/>
              </w:rPr>
            </w:pPr>
            <w:r w:rsidRPr="00271E4D">
              <w:rPr>
                <w:rFonts w:ascii="Arial" w:eastAsia="游ゴシック" w:hAnsi="Arial" w:cs="Arial"/>
                <w:b/>
                <w:bCs/>
                <w:lang w:val="en-US" w:eastAsia="ja-JP"/>
              </w:rPr>
              <w:t>Issue 5: Applicability of DL interruption</w:t>
            </w:r>
          </w:p>
          <w:p w14:paraId="1E5B3CFE" w14:textId="77777777" w:rsidR="00271E4D" w:rsidRPr="00271E4D" w:rsidRDefault="00271E4D" w:rsidP="00271E4D">
            <w:pPr>
              <w:spacing w:after="120"/>
              <w:ind w:left="540"/>
              <w:rPr>
                <w:rFonts w:ascii="Arial" w:eastAsia="游ゴシック" w:hAnsi="Arial" w:cs="Arial"/>
                <w:lang w:val="en-US" w:eastAsia="ja-JP"/>
              </w:rPr>
            </w:pPr>
            <w:r w:rsidRPr="00271E4D">
              <w:rPr>
                <w:rFonts w:ascii="Arial" w:eastAsia="游ゴシック" w:hAnsi="Arial" w:cs="Arial"/>
                <w:lang w:val="en-US" w:eastAsia="ja-JP"/>
              </w:rPr>
              <w:t>In general, RAN4 agreed to reuse the Rel-16/17 agreement, and reached the following agreements:</w:t>
            </w:r>
          </w:p>
          <w:p w14:paraId="2D3FAEEC" w14:textId="77777777" w:rsidR="00271E4D" w:rsidRPr="00271E4D" w:rsidRDefault="00271E4D" w:rsidP="00271E4D">
            <w:pPr>
              <w:numPr>
                <w:ilvl w:val="0"/>
                <w:numId w:val="7"/>
              </w:numPr>
              <w:spacing w:after="120"/>
              <w:textAlignment w:val="center"/>
              <w:rPr>
                <w:rFonts w:ascii="游ゴシック" w:eastAsia="游ゴシック" w:hAnsi="游ゴシック" w:cs="ＭＳ Ｐゴシック"/>
                <w:sz w:val="22"/>
                <w:szCs w:val="22"/>
                <w:lang w:val="en-US" w:eastAsia="ja-JP"/>
              </w:rPr>
            </w:pPr>
            <w:r w:rsidRPr="00271E4D">
              <w:rPr>
                <w:rFonts w:ascii="Arial" w:eastAsia="游ゴシック" w:hAnsi="Arial" w:cs="Arial"/>
                <w:lang w:val="en-US" w:eastAsia="ja-JP"/>
              </w:rPr>
              <w:t>For combinations of SUL+TDD and TDD+TDD CA with the same UL-DL pattern, DL interruption is not required.</w:t>
            </w:r>
          </w:p>
          <w:p w14:paraId="7F26549E" w14:textId="77777777" w:rsidR="00271E4D" w:rsidRPr="00271E4D" w:rsidRDefault="00271E4D" w:rsidP="00271E4D">
            <w:pPr>
              <w:numPr>
                <w:ilvl w:val="0"/>
                <w:numId w:val="7"/>
              </w:numPr>
              <w:spacing w:after="120"/>
              <w:textAlignment w:val="center"/>
              <w:rPr>
                <w:rFonts w:ascii="游ゴシック" w:eastAsia="游ゴシック" w:hAnsi="游ゴシック" w:cs="ＭＳ Ｐゴシック"/>
                <w:sz w:val="22"/>
                <w:szCs w:val="22"/>
                <w:lang w:val="en-US" w:eastAsia="ja-JP"/>
              </w:rPr>
            </w:pPr>
            <w:r w:rsidRPr="00271E4D">
              <w:rPr>
                <w:rFonts w:ascii="Arial" w:eastAsia="游ゴシック" w:hAnsi="Arial" w:cs="Arial"/>
                <w:lang w:val="en-US" w:eastAsia="ja-JP"/>
              </w:rPr>
              <w:t>For the other duplex mode combinations, define different capabilities for UEs with and without DL interruption.</w:t>
            </w:r>
          </w:p>
          <w:p w14:paraId="42D8F5B0" w14:textId="5809E06C" w:rsidR="00271E4D" w:rsidRPr="00271E4D" w:rsidRDefault="00271E4D" w:rsidP="007E2FC8">
            <w:pPr>
              <w:numPr>
                <w:ilvl w:val="1"/>
                <w:numId w:val="7"/>
              </w:numPr>
              <w:spacing w:after="120"/>
              <w:textAlignment w:val="center"/>
              <w:rPr>
                <w:rFonts w:ascii="游ゴシック" w:eastAsia="游ゴシック" w:hAnsi="游ゴシック" w:cs="ＭＳ Ｐゴシック"/>
                <w:sz w:val="22"/>
                <w:szCs w:val="22"/>
                <w:lang w:val="en-US" w:eastAsia="ja-JP"/>
              </w:rPr>
            </w:pPr>
            <w:r w:rsidRPr="00271E4D">
              <w:rPr>
                <w:rFonts w:ascii="Arial" w:eastAsia="游ゴシック" w:hAnsi="Arial" w:cs="Arial"/>
                <w:lang w:val="en-US" w:eastAsia="ja-JP"/>
              </w:rPr>
              <w:t>UE capability is defined as per band per band combination for each band pair supporting UL Tx switching.</w:t>
            </w:r>
          </w:p>
        </w:tc>
      </w:tr>
    </w:tbl>
    <w:p w14:paraId="3B63C498" w14:textId="75E27DFE" w:rsidR="00271E4D" w:rsidRDefault="00271E4D" w:rsidP="007E2FC8">
      <w:pPr>
        <w:rPr>
          <w:sz w:val="22"/>
          <w:szCs w:val="22"/>
          <w:lang w:eastAsia="ja-JP"/>
        </w:rPr>
      </w:pPr>
    </w:p>
    <w:p w14:paraId="0D085F1B" w14:textId="4D6D8894" w:rsidR="003621A2" w:rsidRDefault="003621A2" w:rsidP="007E2FC8">
      <w:pPr>
        <w:rPr>
          <w:sz w:val="22"/>
          <w:szCs w:val="22"/>
          <w:lang w:eastAsia="ja-JP"/>
        </w:rPr>
      </w:pPr>
      <w:r>
        <w:rPr>
          <w:sz w:val="22"/>
          <w:szCs w:val="22"/>
          <w:lang w:eastAsia="ja-JP"/>
        </w:rPr>
        <w:t xml:space="preserve">Above </w:t>
      </w:r>
      <w:r>
        <w:rPr>
          <w:rFonts w:hint="eastAsia"/>
          <w:sz w:val="22"/>
          <w:szCs w:val="22"/>
          <w:lang w:eastAsia="ja-JP"/>
        </w:rPr>
        <w:t>R</w:t>
      </w:r>
      <w:r>
        <w:rPr>
          <w:sz w:val="22"/>
          <w:szCs w:val="22"/>
          <w:lang w:eastAsia="ja-JP"/>
        </w:rPr>
        <w:t xml:space="preserve">AN4 agreements includes nothing new from Rel-16/17, and the current spec has an </w:t>
      </w:r>
      <w:r w:rsidR="00032AFA">
        <w:rPr>
          <w:sz w:val="22"/>
          <w:szCs w:val="22"/>
          <w:lang w:eastAsia="ja-JP"/>
        </w:rPr>
        <w:t>appropriate</w:t>
      </w:r>
      <w:r>
        <w:rPr>
          <w:sz w:val="22"/>
          <w:szCs w:val="22"/>
          <w:lang w:eastAsia="ja-JP"/>
        </w:rPr>
        <w:t xml:space="preserve"> UE capability, </w:t>
      </w:r>
      <w:r w:rsidRPr="003621A2">
        <w:rPr>
          <w:i/>
          <w:iCs/>
          <w:sz w:val="22"/>
          <w:szCs w:val="22"/>
          <w:lang w:eastAsia="ja-JP"/>
        </w:rPr>
        <w:t>uplinkTxSwitching-DL-Interruption-r16</w:t>
      </w:r>
      <w:r>
        <w:rPr>
          <w:sz w:val="22"/>
          <w:szCs w:val="22"/>
          <w:lang w:eastAsia="ja-JP"/>
        </w:rPr>
        <w:t xml:space="preserve">, to align with RAN4. In our understanding, we can go with the same manner as when Rel-17 UL Tx switching was introduced, i.e., RAN2 does not implement separate capability from Rel-16/17, and reuses </w:t>
      </w:r>
      <w:r w:rsidRPr="003621A2">
        <w:rPr>
          <w:i/>
          <w:iCs/>
          <w:sz w:val="22"/>
          <w:szCs w:val="22"/>
          <w:lang w:eastAsia="ja-JP"/>
        </w:rPr>
        <w:t>uplinkTxSwitching-DL-Interruption-r16</w:t>
      </w:r>
      <w:r>
        <w:rPr>
          <w:sz w:val="22"/>
          <w:szCs w:val="22"/>
          <w:lang w:eastAsia="ja-JP"/>
        </w:rPr>
        <w:t>.</w:t>
      </w:r>
    </w:p>
    <w:p w14:paraId="286CC0E4" w14:textId="08047E34" w:rsidR="00352CD7" w:rsidRPr="003621A2" w:rsidRDefault="003621A2" w:rsidP="007E2FC8">
      <w:pPr>
        <w:rPr>
          <w:b/>
          <w:bCs/>
          <w:sz w:val="22"/>
          <w:szCs w:val="22"/>
          <w:lang w:eastAsia="ja-JP"/>
        </w:rPr>
      </w:pPr>
      <w:r w:rsidRPr="003621A2">
        <w:rPr>
          <w:rFonts w:hint="eastAsia"/>
          <w:b/>
          <w:bCs/>
          <w:sz w:val="22"/>
          <w:szCs w:val="22"/>
          <w:lang w:eastAsia="ja-JP"/>
        </w:rPr>
        <w:t>P</w:t>
      </w:r>
      <w:r w:rsidRPr="003621A2">
        <w:rPr>
          <w:b/>
          <w:bCs/>
          <w:sz w:val="22"/>
          <w:szCs w:val="22"/>
          <w:lang w:eastAsia="ja-JP"/>
        </w:rPr>
        <w:t xml:space="preserve">roposal 2. For UE capability to report applicability of DL interruption for Rel-18 UL Tx switching, RAN2 reuses </w:t>
      </w:r>
      <w:r w:rsidRPr="003621A2">
        <w:rPr>
          <w:b/>
          <w:bCs/>
          <w:i/>
          <w:iCs/>
          <w:sz w:val="22"/>
          <w:szCs w:val="22"/>
          <w:lang w:eastAsia="ja-JP"/>
        </w:rPr>
        <w:t>uplinkTxSwitching-DL-Interruption-r16</w:t>
      </w:r>
      <w:r w:rsidRPr="003621A2">
        <w:rPr>
          <w:b/>
          <w:bCs/>
          <w:sz w:val="22"/>
          <w:szCs w:val="22"/>
          <w:lang w:eastAsia="ja-JP"/>
        </w:rPr>
        <w:t xml:space="preserve"> (no spec impact).</w:t>
      </w:r>
    </w:p>
    <w:p w14:paraId="4A312419" w14:textId="77777777" w:rsidR="003621A2" w:rsidRDefault="003621A2" w:rsidP="007E2FC8">
      <w:pPr>
        <w:rPr>
          <w:sz w:val="22"/>
          <w:szCs w:val="22"/>
          <w:lang w:eastAsia="ja-JP"/>
        </w:rPr>
      </w:pPr>
    </w:p>
    <w:p w14:paraId="4FF6B3AD" w14:textId="725BC214" w:rsidR="00352CD7" w:rsidRDefault="00352CD7" w:rsidP="00352CD7">
      <w:pPr>
        <w:pStyle w:val="2"/>
        <w:rPr>
          <w:rFonts w:cs="Arial"/>
          <w:lang w:eastAsia="ja-JP"/>
        </w:rPr>
      </w:pPr>
      <w:r>
        <w:rPr>
          <w:rFonts w:cs="Arial"/>
          <w:lang w:eastAsia="ja-JP"/>
        </w:rPr>
        <w:lastRenderedPageBreak/>
        <w:t>UE Caps Issue #</w:t>
      </w:r>
      <w:r w:rsidR="00AC57FC">
        <w:rPr>
          <w:rFonts w:cs="Arial"/>
          <w:lang w:eastAsia="ja-JP"/>
        </w:rPr>
        <w:t>4</w:t>
      </w:r>
      <w:r>
        <w:rPr>
          <w:rFonts w:cs="Arial"/>
          <w:lang w:eastAsia="ja-JP"/>
        </w:rPr>
        <w:t>: 3 or 4 bands subset of band combination</w:t>
      </w:r>
    </w:p>
    <w:p w14:paraId="70AA9F11" w14:textId="4D8BB61D" w:rsidR="00271E4D" w:rsidRDefault="00271E4D" w:rsidP="00271E4D">
      <w:pPr>
        <w:rPr>
          <w:sz w:val="22"/>
          <w:szCs w:val="22"/>
          <w:lang w:eastAsia="ja-JP"/>
        </w:rPr>
      </w:pPr>
      <w:r>
        <w:rPr>
          <w:rFonts w:hint="eastAsia"/>
          <w:sz w:val="22"/>
          <w:szCs w:val="22"/>
          <w:lang w:eastAsia="ja-JP"/>
        </w:rPr>
        <w:t>R</w:t>
      </w:r>
      <w:r>
        <w:rPr>
          <w:sz w:val="22"/>
          <w:szCs w:val="22"/>
          <w:lang w:eastAsia="ja-JP"/>
        </w:rPr>
        <w:t xml:space="preserve">AN1 </w:t>
      </w:r>
      <w:r w:rsidR="00DB54D2">
        <w:rPr>
          <w:sz w:val="22"/>
          <w:szCs w:val="22"/>
          <w:lang w:eastAsia="ja-JP"/>
        </w:rPr>
        <w:t>informed RAN2 of</w:t>
      </w:r>
      <w:r>
        <w:rPr>
          <w:sz w:val="22"/>
          <w:szCs w:val="22"/>
          <w:lang w:eastAsia="ja-JP"/>
        </w:rPr>
        <w:t xml:space="preserve"> following agreements</w:t>
      </w:r>
      <w:r w:rsidR="00291477">
        <w:rPr>
          <w:sz w:val="22"/>
          <w:szCs w:val="22"/>
          <w:lang w:eastAsia="ja-JP"/>
        </w:rPr>
        <w:t xml:space="preserve"> via the LS </w:t>
      </w:r>
      <w:r>
        <w:rPr>
          <w:sz w:val="22"/>
          <w:szCs w:val="22"/>
          <w:lang w:eastAsia="ja-JP"/>
        </w:rPr>
        <w:t>[2]:</w:t>
      </w:r>
    </w:p>
    <w:tbl>
      <w:tblPr>
        <w:tblStyle w:val="aa"/>
        <w:tblW w:w="0" w:type="auto"/>
        <w:tblLook w:val="04A0" w:firstRow="1" w:lastRow="0" w:firstColumn="1" w:lastColumn="0" w:noHBand="0" w:noVBand="1"/>
      </w:tblPr>
      <w:tblGrid>
        <w:gridCol w:w="9629"/>
      </w:tblGrid>
      <w:tr w:rsidR="00271E4D" w14:paraId="40255711" w14:textId="77777777" w:rsidTr="00271E4D">
        <w:tc>
          <w:tcPr>
            <w:tcW w:w="9629" w:type="dxa"/>
          </w:tcPr>
          <w:p w14:paraId="02684455" w14:textId="77777777" w:rsidR="00271E4D" w:rsidRPr="00271E4D" w:rsidRDefault="00271E4D" w:rsidP="00271E4D">
            <w:pPr>
              <w:spacing w:after="0"/>
              <w:ind w:left="540"/>
              <w:rPr>
                <w:rFonts w:eastAsia="游ゴシック"/>
                <w:sz w:val="22"/>
                <w:szCs w:val="22"/>
                <w:lang w:eastAsia="ja-JP"/>
              </w:rPr>
            </w:pPr>
            <w:r w:rsidRPr="00271E4D">
              <w:rPr>
                <w:rFonts w:eastAsia="游ゴシック"/>
                <w:b/>
                <w:bCs/>
                <w:sz w:val="22"/>
                <w:szCs w:val="22"/>
                <w:highlight w:val="green"/>
                <w:u w:val="single"/>
                <w:lang w:eastAsia="ja-JP"/>
              </w:rPr>
              <w:t>Proposed agreement 3.6</w:t>
            </w:r>
          </w:p>
          <w:p w14:paraId="75122806" w14:textId="77777777" w:rsidR="00271E4D" w:rsidRPr="00271E4D" w:rsidRDefault="00271E4D" w:rsidP="00271E4D">
            <w:pPr>
              <w:numPr>
                <w:ilvl w:val="0"/>
                <w:numId w:val="8"/>
              </w:numPr>
              <w:spacing w:after="120"/>
              <w:textAlignment w:val="center"/>
              <w:rPr>
                <w:rFonts w:ascii="游ゴシック" w:eastAsia="游ゴシック" w:hAnsi="游ゴシック" w:cs="ＭＳ Ｐゴシック"/>
                <w:sz w:val="22"/>
                <w:szCs w:val="22"/>
                <w:lang w:eastAsia="ja-JP"/>
              </w:rPr>
            </w:pPr>
            <w:r w:rsidRPr="00271E4D">
              <w:rPr>
                <w:rFonts w:eastAsia="游ゴシック"/>
                <w:b/>
                <w:bCs/>
                <w:sz w:val="22"/>
                <w:szCs w:val="22"/>
                <w:lang w:eastAsia="ja-JP"/>
              </w:rPr>
              <w:t>Confirm the following working assumption made at the RAN1#110 meeting.</w:t>
            </w:r>
          </w:p>
          <w:p w14:paraId="54966265" w14:textId="77777777" w:rsidR="00271E4D" w:rsidRPr="00271E4D" w:rsidRDefault="00271E4D" w:rsidP="00271E4D">
            <w:pPr>
              <w:spacing w:after="0"/>
              <w:ind w:left="1080"/>
              <w:rPr>
                <w:rFonts w:eastAsia="游ゴシック"/>
                <w:sz w:val="24"/>
                <w:szCs w:val="24"/>
                <w:lang w:eastAsia="ja-JP"/>
              </w:rPr>
            </w:pPr>
            <w:r w:rsidRPr="00271E4D">
              <w:rPr>
                <w:rFonts w:eastAsia="游ゴシック"/>
                <w:b/>
                <w:bCs/>
                <w:sz w:val="24"/>
                <w:szCs w:val="24"/>
                <w:highlight w:val="darkYellow"/>
                <w:lang w:eastAsia="ja-JP"/>
              </w:rPr>
              <w:t>Working Assumption</w:t>
            </w:r>
          </w:p>
          <w:p w14:paraId="2849A2F8" w14:textId="77777777" w:rsidR="00271E4D" w:rsidRPr="00271E4D" w:rsidRDefault="00271E4D" w:rsidP="00271E4D">
            <w:pPr>
              <w:numPr>
                <w:ilvl w:val="0"/>
                <w:numId w:val="9"/>
              </w:numPr>
              <w:spacing w:after="0"/>
              <w:textAlignment w:val="center"/>
              <w:rPr>
                <w:rFonts w:ascii="游ゴシック" w:eastAsia="游ゴシック" w:hAnsi="游ゴシック" w:cs="ＭＳ Ｐゴシック"/>
                <w:sz w:val="22"/>
                <w:szCs w:val="22"/>
                <w:lang w:eastAsia="ja-JP"/>
              </w:rPr>
            </w:pPr>
            <w:r w:rsidRPr="00271E4D">
              <w:rPr>
                <w:rFonts w:eastAsia="游ゴシック"/>
                <w:sz w:val="24"/>
                <w:szCs w:val="24"/>
                <w:lang w:eastAsia="ja-JP"/>
              </w:rPr>
              <w:t>If Rel-18 UL Tx switching is supported, following switching mechanism is considered as baseline for the Rel-18 UL Tx switching across 3 or 4 bands</w:t>
            </w:r>
          </w:p>
          <w:p w14:paraId="4088189F" w14:textId="601295E4" w:rsidR="00271E4D" w:rsidRPr="00271E4D" w:rsidRDefault="00271E4D" w:rsidP="007E2FC8">
            <w:pPr>
              <w:numPr>
                <w:ilvl w:val="1"/>
                <w:numId w:val="9"/>
              </w:numPr>
              <w:spacing w:after="0"/>
              <w:textAlignment w:val="center"/>
              <w:rPr>
                <w:rFonts w:ascii="游ゴシック" w:eastAsia="游ゴシック" w:hAnsi="游ゴシック" w:cs="ＭＳ Ｐゴシック"/>
                <w:sz w:val="22"/>
                <w:szCs w:val="22"/>
                <w:lang w:eastAsia="ja-JP"/>
              </w:rPr>
            </w:pPr>
            <w:r w:rsidRPr="00271E4D">
              <w:rPr>
                <w:rFonts w:eastAsia="游ゴシック"/>
                <w:sz w:val="24"/>
                <w:szCs w:val="24"/>
                <w:lang w:eastAsia="ja-JP"/>
              </w:rPr>
              <w:t>Alt.1: Dynamic Tx carrier switching can be across all the supported switching cases by the UE and based on the UL scheduling, i.e., via dynamic grant and/or RRC configuration for UL transmission</w:t>
            </w:r>
          </w:p>
        </w:tc>
      </w:tr>
    </w:tbl>
    <w:p w14:paraId="3A944136" w14:textId="64968577" w:rsidR="00352CD7" w:rsidRDefault="00352CD7" w:rsidP="007E2FC8">
      <w:pPr>
        <w:rPr>
          <w:sz w:val="22"/>
          <w:szCs w:val="22"/>
          <w:lang w:eastAsia="ja-JP"/>
        </w:rPr>
      </w:pPr>
    </w:p>
    <w:p w14:paraId="4712D3A1" w14:textId="07C82C5F" w:rsidR="00352CD7" w:rsidRDefault="0077572A" w:rsidP="007E2FC8">
      <w:pPr>
        <w:rPr>
          <w:sz w:val="22"/>
          <w:szCs w:val="22"/>
          <w:lang w:eastAsia="ja-JP"/>
        </w:rPr>
      </w:pPr>
      <w:r>
        <w:rPr>
          <w:rFonts w:hint="eastAsia"/>
          <w:sz w:val="22"/>
          <w:szCs w:val="22"/>
          <w:lang w:eastAsia="ja-JP"/>
        </w:rPr>
        <w:t>W</w:t>
      </w:r>
      <w:r>
        <w:rPr>
          <w:sz w:val="22"/>
          <w:szCs w:val="22"/>
          <w:lang w:eastAsia="ja-JP"/>
        </w:rPr>
        <w:t>e [4] and another company [5] raised an open issue in each TDoc for the previous RAN2 meeting: whether a new UE capability to report supported band groups composed of 3 or 4 bands should be introduced. As we explained in [4], this is an issue when RAN1 assumed Alt.1 as the switching mechanism for Rel-18. Now Alt.1 has been down-selected, so we can start discussing this issue.</w:t>
      </w:r>
    </w:p>
    <w:p w14:paraId="61622B28" w14:textId="5D4CA63A" w:rsidR="0077572A" w:rsidRDefault="0077572A" w:rsidP="007E2FC8">
      <w:pPr>
        <w:rPr>
          <w:sz w:val="22"/>
          <w:szCs w:val="22"/>
          <w:lang w:eastAsia="ja-JP"/>
        </w:rPr>
      </w:pPr>
      <w:r>
        <w:rPr>
          <w:sz w:val="22"/>
          <w:szCs w:val="22"/>
          <w:lang w:eastAsia="ja-JP"/>
        </w:rPr>
        <w:t>In our understanding, there would be three alternatives; do nothing (i.e., not introduce a new capability for band groups), add the new UE capability, or replace the capability for band pair.</w:t>
      </w:r>
    </w:p>
    <w:p w14:paraId="5BAEFA33" w14:textId="7EFDBEC9" w:rsidR="0077572A" w:rsidRDefault="0077572A" w:rsidP="0077572A">
      <w:pPr>
        <w:jc w:val="center"/>
        <w:rPr>
          <w:sz w:val="22"/>
          <w:szCs w:val="22"/>
          <w:lang w:eastAsia="ja-JP"/>
        </w:rPr>
      </w:pPr>
      <w:r>
        <w:rPr>
          <w:noProof/>
          <w:sz w:val="22"/>
          <w:szCs w:val="22"/>
          <w:lang w:eastAsia="ja-JP"/>
        </w:rPr>
        <w:drawing>
          <wp:inline distT="0" distB="0" distL="0" distR="0" wp14:anchorId="0D774A87" wp14:editId="4366252B">
            <wp:extent cx="4933950" cy="4463399"/>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46350" cy="4474617"/>
                    </a:xfrm>
                    <a:prstGeom prst="rect">
                      <a:avLst/>
                    </a:prstGeom>
                    <a:noFill/>
                    <a:ln>
                      <a:noFill/>
                    </a:ln>
                  </pic:spPr>
                </pic:pic>
              </a:graphicData>
            </a:graphic>
          </wp:inline>
        </w:drawing>
      </w:r>
    </w:p>
    <w:p w14:paraId="2F657E9A" w14:textId="0EF382BB" w:rsidR="0077572A" w:rsidRPr="0077572A" w:rsidRDefault="0077572A" w:rsidP="0077572A">
      <w:pPr>
        <w:jc w:val="center"/>
        <w:rPr>
          <w:b/>
          <w:bCs/>
          <w:sz w:val="22"/>
          <w:szCs w:val="22"/>
          <w:lang w:eastAsia="ja-JP"/>
        </w:rPr>
      </w:pPr>
      <w:r w:rsidRPr="0077572A">
        <w:rPr>
          <w:rFonts w:hint="eastAsia"/>
          <w:b/>
          <w:bCs/>
          <w:sz w:val="22"/>
          <w:szCs w:val="22"/>
          <w:lang w:eastAsia="ja-JP"/>
        </w:rPr>
        <w:t>F</w:t>
      </w:r>
      <w:r w:rsidRPr="0077572A">
        <w:rPr>
          <w:b/>
          <w:bCs/>
          <w:sz w:val="22"/>
          <w:szCs w:val="22"/>
          <w:lang w:eastAsia="ja-JP"/>
        </w:rPr>
        <w:t xml:space="preserve">igure 2. Alternatives on </w:t>
      </w:r>
      <w:r w:rsidR="00CF72E9">
        <w:rPr>
          <w:b/>
          <w:bCs/>
          <w:sz w:val="22"/>
          <w:szCs w:val="22"/>
          <w:lang w:eastAsia="ja-JP"/>
        </w:rPr>
        <w:t>UE capabilities t</w:t>
      </w:r>
      <w:r w:rsidRPr="0077572A">
        <w:rPr>
          <w:b/>
          <w:bCs/>
          <w:sz w:val="22"/>
          <w:szCs w:val="22"/>
          <w:lang w:eastAsia="ja-JP"/>
        </w:rPr>
        <w:t xml:space="preserve">o report </w:t>
      </w:r>
      <w:r w:rsidR="00CF72E9">
        <w:rPr>
          <w:b/>
          <w:bCs/>
          <w:sz w:val="22"/>
          <w:szCs w:val="22"/>
          <w:lang w:eastAsia="ja-JP"/>
        </w:rPr>
        <w:t xml:space="preserve">supported </w:t>
      </w:r>
      <w:r w:rsidRPr="0077572A">
        <w:rPr>
          <w:b/>
          <w:bCs/>
          <w:sz w:val="22"/>
          <w:szCs w:val="22"/>
          <w:lang w:eastAsia="ja-JP"/>
        </w:rPr>
        <w:t>band pairs/groups</w:t>
      </w:r>
    </w:p>
    <w:p w14:paraId="4F38CE10" w14:textId="72CCF4BB" w:rsidR="0077572A" w:rsidRDefault="0077572A" w:rsidP="0077572A">
      <w:pPr>
        <w:pStyle w:val="ab"/>
        <w:numPr>
          <w:ilvl w:val="0"/>
          <w:numId w:val="26"/>
        </w:numPr>
        <w:ind w:leftChars="0"/>
        <w:rPr>
          <w:sz w:val="22"/>
          <w:szCs w:val="22"/>
          <w:lang w:eastAsia="ja-JP"/>
        </w:rPr>
      </w:pPr>
      <w:r w:rsidRPr="0077572A">
        <w:rPr>
          <w:rFonts w:hint="eastAsia"/>
          <w:sz w:val="22"/>
          <w:szCs w:val="22"/>
          <w:lang w:eastAsia="ja-JP"/>
        </w:rPr>
        <w:t>A</w:t>
      </w:r>
      <w:r w:rsidRPr="0077572A">
        <w:rPr>
          <w:sz w:val="22"/>
          <w:szCs w:val="22"/>
          <w:lang w:eastAsia="ja-JP"/>
        </w:rPr>
        <w:t>lt.1</w:t>
      </w:r>
      <w:r>
        <w:rPr>
          <w:sz w:val="22"/>
          <w:szCs w:val="22"/>
          <w:lang w:eastAsia="ja-JP"/>
        </w:rPr>
        <w:t xml:space="preserve">: </w:t>
      </w:r>
      <w:r w:rsidR="009C7B09">
        <w:rPr>
          <w:sz w:val="22"/>
          <w:szCs w:val="22"/>
          <w:lang w:eastAsia="ja-JP"/>
        </w:rPr>
        <w:t>Do nothing, i.e.</w:t>
      </w:r>
      <w:r w:rsidR="00BF023D">
        <w:rPr>
          <w:sz w:val="22"/>
          <w:szCs w:val="22"/>
          <w:lang w:eastAsia="ja-JP"/>
        </w:rPr>
        <w:t>,</w:t>
      </w:r>
      <w:r w:rsidR="009C7B09">
        <w:rPr>
          <w:sz w:val="22"/>
          <w:szCs w:val="22"/>
          <w:lang w:eastAsia="ja-JP"/>
        </w:rPr>
        <w:t xml:space="preserve"> a UE only reports supported band pairs.</w:t>
      </w:r>
    </w:p>
    <w:p w14:paraId="31D8CE99" w14:textId="1E80EEEC" w:rsidR="000E6B9B" w:rsidRDefault="000E6B9B" w:rsidP="000E6B9B">
      <w:pPr>
        <w:pStyle w:val="ab"/>
        <w:numPr>
          <w:ilvl w:val="1"/>
          <w:numId w:val="26"/>
        </w:numPr>
        <w:ind w:leftChars="0"/>
        <w:rPr>
          <w:sz w:val="22"/>
          <w:szCs w:val="22"/>
          <w:lang w:eastAsia="ja-JP"/>
        </w:rPr>
      </w:pPr>
      <w:r>
        <w:rPr>
          <w:rFonts w:hint="eastAsia"/>
          <w:sz w:val="22"/>
          <w:szCs w:val="22"/>
          <w:lang w:eastAsia="ja-JP"/>
        </w:rPr>
        <w:t>P</w:t>
      </w:r>
      <w:r>
        <w:rPr>
          <w:sz w:val="22"/>
          <w:szCs w:val="22"/>
          <w:lang w:eastAsia="ja-JP"/>
        </w:rPr>
        <w:t xml:space="preserve">ros.: </w:t>
      </w:r>
      <w:r w:rsidR="00297ABD">
        <w:rPr>
          <w:sz w:val="22"/>
          <w:szCs w:val="22"/>
          <w:lang w:eastAsia="ja-JP"/>
        </w:rPr>
        <w:t xml:space="preserve">Smaller report message. Also, </w:t>
      </w:r>
      <w:r w:rsidR="00BF023D">
        <w:rPr>
          <w:rFonts w:hint="eastAsia"/>
          <w:sz w:val="22"/>
          <w:szCs w:val="22"/>
          <w:lang w:eastAsia="ja-JP"/>
        </w:rPr>
        <w:t>align</w:t>
      </w:r>
      <w:r w:rsidR="00297ABD">
        <w:rPr>
          <w:sz w:val="22"/>
          <w:szCs w:val="22"/>
          <w:lang w:eastAsia="ja-JP"/>
        </w:rPr>
        <w:t xml:space="preserve"> with Rel-16/17 manner.</w:t>
      </w:r>
    </w:p>
    <w:p w14:paraId="4046BE80" w14:textId="35AB4860" w:rsidR="000E6B9B" w:rsidRDefault="000E6B9B" w:rsidP="000E6B9B">
      <w:pPr>
        <w:pStyle w:val="ab"/>
        <w:numPr>
          <w:ilvl w:val="1"/>
          <w:numId w:val="26"/>
        </w:numPr>
        <w:ind w:leftChars="0"/>
        <w:rPr>
          <w:sz w:val="22"/>
          <w:szCs w:val="22"/>
          <w:lang w:eastAsia="ja-JP"/>
        </w:rPr>
      </w:pPr>
      <w:r>
        <w:rPr>
          <w:rFonts w:hint="eastAsia"/>
          <w:sz w:val="22"/>
          <w:szCs w:val="22"/>
          <w:lang w:eastAsia="ja-JP"/>
        </w:rPr>
        <w:lastRenderedPageBreak/>
        <w:t>C</w:t>
      </w:r>
      <w:r>
        <w:rPr>
          <w:sz w:val="22"/>
          <w:szCs w:val="22"/>
          <w:lang w:eastAsia="ja-JP"/>
        </w:rPr>
        <w:t xml:space="preserve">ons.: </w:t>
      </w:r>
      <w:r w:rsidR="00297ABD">
        <w:rPr>
          <w:sz w:val="22"/>
          <w:szCs w:val="22"/>
          <w:lang w:eastAsia="ja-JP"/>
        </w:rPr>
        <w:t>The network cannot directly interpret which band groups are available for UL Tx switching.</w:t>
      </w:r>
    </w:p>
    <w:p w14:paraId="0E6E3785" w14:textId="3AC070D0" w:rsidR="009C7B09" w:rsidRDefault="009C7B09" w:rsidP="0077572A">
      <w:pPr>
        <w:pStyle w:val="ab"/>
        <w:numPr>
          <w:ilvl w:val="0"/>
          <w:numId w:val="26"/>
        </w:numPr>
        <w:ind w:leftChars="0"/>
        <w:rPr>
          <w:sz w:val="22"/>
          <w:szCs w:val="22"/>
          <w:lang w:eastAsia="ja-JP"/>
        </w:rPr>
      </w:pPr>
      <w:r>
        <w:rPr>
          <w:rFonts w:hint="eastAsia"/>
          <w:sz w:val="22"/>
          <w:szCs w:val="22"/>
          <w:lang w:eastAsia="ja-JP"/>
        </w:rPr>
        <w:t>A</w:t>
      </w:r>
      <w:r>
        <w:rPr>
          <w:sz w:val="22"/>
          <w:szCs w:val="22"/>
          <w:lang w:eastAsia="ja-JP"/>
        </w:rPr>
        <w:t>lt.2: Introduce a new UE capability to report supported band groups composed of 3 or 4 bands.</w:t>
      </w:r>
    </w:p>
    <w:p w14:paraId="03B49EA1" w14:textId="7E1D7B71" w:rsidR="000E6B9B" w:rsidRDefault="000E6B9B" w:rsidP="000E6B9B">
      <w:pPr>
        <w:pStyle w:val="ab"/>
        <w:numPr>
          <w:ilvl w:val="1"/>
          <w:numId w:val="26"/>
        </w:numPr>
        <w:ind w:leftChars="0"/>
        <w:rPr>
          <w:sz w:val="22"/>
          <w:szCs w:val="22"/>
          <w:lang w:eastAsia="ja-JP"/>
        </w:rPr>
      </w:pPr>
      <w:r>
        <w:rPr>
          <w:rFonts w:hint="eastAsia"/>
          <w:sz w:val="22"/>
          <w:szCs w:val="22"/>
          <w:lang w:eastAsia="ja-JP"/>
        </w:rPr>
        <w:t>P</w:t>
      </w:r>
      <w:r>
        <w:rPr>
          <w:sz w:val="22"/>
          <w:szCs w:val="22"/>
          <w:lang w:eastAsia="ja-JP"/>
        </w:rPr>
        <w:t xml:space="preserve">ros.: </w:t>
      </w:r>
      <w:r w:rsidR="00297ABD">
        <w:rPr>
          <w:sz w:val="22"/>
          <w:szCs w:val="22"/>
          <w:lang w:eastAsia="ja-JP"/>
        </w:rPr>
        <w:t xml:space="preserve">The network can directly interpret which band groups are available for UL Tx switching. Also, </w:t>
      </w:r>
      <w:r w:rsidR="00297ABD" w:rsidRPr="00297ABD">
        <w:rPr>
          <w:i/>
          <w:iCs/>
          <w:sz w:val="22"/>
          <w:szCs w:val="22"/>
          <w:lang w:eastAsia="ja-JP"/>
        </w:rPr>
        <w:t>ULTxSwitchingBandGroup</w:t>
      </w:r>
      <w:r w:rsidR="00297ABD">
        <w:rPr>
          <w:sz w:val="22"/>
          <w:szCs w:val="22"/>
          <w:lang w:eastAsia="ja-JP"/>
        </w:rPr>
        <w:t xml:space="preserve"> can </w:t>
      </w:r>
      <w:r w:rsidR="00636F9E">
        <w:rPr>
          <w:sz w:val="22"/>
          <w:szCs w:val="22"/>
          <w:lang w:eastAsia="ja-JP"/>
        </w:rPr>
        <w:t>accommodate</w:t>
      </w:r>
      <w:r w:rsidR="00297ABD">
        <w:rPr>
          <w:sz w:val="22"/>
          <w:szCs w:val="22"/>
          <w:lang w:eastAsia="ja-JP"/>
        </w:rPr>
        <w:t xml:space="preserve"> per-band-group parameters, if any.</w:t>
      </w:r>
    </w:p>
    <w:p w14:paraId="24B48D79" w14:textId="35568119" w:rsidR="000E6B9B" w:rsidRDefault="000E6B9B" w:rsidP="000E6B9B">
      <w:pPr>
        <w:pStyle w:val="ab"/>
        <w:numPr>
          <w:ilvl w:val="1"/>
          <w:numId w:val="26"/>
        </w:numPr>
        <w:ind w:leftChars="0"/>
        <w:rPr>
          <w:sz w:val="22"/>
          <w:szCs w:val="22"/>
          <w:lang w:eastAsia="ja-JP"/>
        </w:rPr>
      </w:pPr>
      <w:r>
        <w:rPr>
          <w:rFonts w:hint="eastAsia"/>
          <w:sz w:val="22"/>
          <w:szCs w:val="22"/>
          <w:lang w:eastAsia="ja-JP"/>
        </w:rPr>
        <w:t>C</w:t>
      </w:r>
      <w:r>
        <w:rPr>
          <w:sz w:val="22"/>
          <w:szCs w:val="22"/>
          <w:lang w:eastAsia="ja-JP"/>
        </w:rPr>
        <w:t xml:space="preserve">ons.: </w:t>
      </w:r>
      <w:r w:rsidR="00297ABD">
        <w:rPr>
          <w:sz w:val="22"/>
          <w:szCs w:val="22"/>
          <w:lang w:eastAsia="ja-JP"/>
        </w:rPr>
        <w:t>Larger report message.</w:t>
      </w:r>
    </w:p>
    <w:p w14:paraId="15F6FA80" w14:textId="77777777" w:rsidR="000E6B9B" w:rsidRDefault="009C7B09" w:rsidP="007E2FC8">
      <w:pPr>
        <w:pStyle w:val="ab"/>
        <w:numPr>
          <w:ilvl w:val="0"/>
          <w:numId w:val="26"/>
        </w:numPr>
        <w:ind w:leftChars="0"/>
        <w:rPr>
          <w:sz w:val="22"/>
          <w:szCs w:val="22"/>
          <w:lang w:eastAsia="ja-JP"/>
        </w:rPr>
      </w:pPr>
      <w:r>
        <w:rPr>
          <w:rFonts w:hint="eastAsia"/>
          <w:sz w:val="22"/>
          <w:szCs w:val="22"/>
          <w:lang w:eastAsia="ja-JP"/>
        </w:rPr>
        <w:t>A</w:t>
      </w:r>
      <w:r>
        <w:rPr>
          <w:sz w:val="22"/>
          <w:szCs w:val="22"/>
          <w:lang w:eastAsia="ja-JP"/>
        </w:rPr>
        <w:t>lt.3: Replace the UE capability to report supported band pairs.</w:t>
      </w:r>
    </w:p>
    <w:p w14:paraId="2A7C3F04" w14:textId="6CE66D92" w:rsidR="00A2200E" w:rsidRPr="000E6B9B" w:rsidRDefault="009151C6" w:rsidP="00C67F69">
      <w:pPr>
        <w:pStyle w:val="ab"/>
        <w:numPr>
          <w:ilvl w:val="1"/>
          <w:numId w:val="26"/>
        </w:numPr>
        <w:ind w:leftChars="0"/>
        <w:rPr>
          <w:sz w:val="22"/>
          <w:szCs w:val="22"/>
          <w:lang w:eastAsia="ja-JP"/>
        </w:rPr>
      </w:pPr>
      <w:r w:rsidRPr="000E6B9B">
        <w:rPr>
          <w:sz w:val="22"/>
          <w:szCs w:val="22"/>
          <w:lang w:eastAsia="ja-JP"/>
        </w:rPr>
        <w:t>In our understanding, we do not need to discuss Alt.3</w:t>
      </w:r>
      <w:r w:rsidR="00297ABD">
        <w:rPr>
          <w:sz w:val="22"/>
          <w:szCs w:val="22"/>
          <w:lang w:eastAsia="ja-JP"/>
        </w:rPr>
        <w:t xml:space="preserve"> (even though Alt.3 was </w:t>
      </w:r>
      <w:r w:rsidR="00297ABD" w:rsidRPr="00297ABD">
        <w:rPr>
          <w:i/>
          <w:iCs/>
          <w:sz w:val="22"/>
          <w:szCs w:val="22"/>
          <w:lang w:eastAsia="ja-JP"/>
        </w:rPr>
        <w:t>our</w:t>
      </w:r>
      <w:r w:rsidR="00297ABD">
        <w:rPr>
          <w:sz w:val="22"/>
          <w:szCs w:val="22"/>
          <w:lang w:eastAsia="ja-JP"/>
        </w:rPr>
        <w:t xml:space="preserve"> original preference ...).</w:t>
      </w:r>
      <w:r w:rsidR="000E6B9B" w:rsidRPr="000E6B9B">
        <w:rPr>
          <w:sz w:val="22"/>
          <w:szCs w:val="22"/>
          <w:lang w:eastAsia="ja-JP"/>
        </w:rPr>
        <w:br/>
      </w:r>
      <w:r w:rsidR="009C7B09" w:rsidRPr="000E6B9B">
        <w:rPr>
          <w:sz w:val="22"/>
          <w:szCs w:val="22"/>
          <w:lang w:eastAsia="ja-JP"/>
        </w:rPr>
        <w:t>According to RAN1 and RAN4 agreements, at least following parameters have to be reported per band pair.</w:t>
      </w:r>
      <w:r w:rsidR="000E6B9B">
        <w:rPr>
          <w:sz w:val="22"/>
          <w:szCs w:val="22"/>
          <w:lang w:eastAsia="ja-JP"/>
        </w:rPr>
        <w:br/>
      </w:r>
      <w:r w:rsidR="000E6B9B" w:rsidRPr="000E6B9B">
        <w:rPr>
          <w:sz w:val="22"/>
          <w:szCs w:val="22"/>
          <w:lang w:eastAsia="ja-JP"/>
        </w:rPr>
        <w:br/>
      </w:r>
      <w:r w:rsidR="009C7B09" w:rsidRPr="000E6B9B">
        <w:rPr>
          <w:rFonts w:hint="eastAsia"/>
          <w:sz w:val="22"/>
          <w:szCs w:val="22"/>
          <w:lang w:eastAsia="ja-JP"/>
        </w:rPr>
        <w:t>-</w:t>
      </w:r>
      <w:r w:rsidR="009C7B09" w:rsidRPr="000E6B9B">
        <w:rPr>
          <w:sz w:val="22"/>
          <w:szCs w:val="22"/>
          <w:lang w:eastAsia="ja-JP"/>
        </w:rPr>
        <w:t xml:space="preserve"> Switching period</w:t>
      </w:r>
      <w:r w:rsidR="000E6B9B" w:rsidRPr="000E6B9B">
        <w:rPr>
          <w:sz w:val="22"/>
          <w:szCs w:val="22"/>
          <w:lang w:eastAsia="ja-JP"/>
        </w:rPr>
        <w:br/>
      </w:r>
      <w:r w:rsidR="009C7B09" w:rsidRPr="000E6B9B">
        <w:rPr>
          <w:rFonts w:hint="eastAsia"/>
          <w:sz w:val="22"/>
          <w:szCs w:val="22"/>
          <w:lang w:eastAsia="ja-JP"/>
        </w:rPr>
        <w:t>-</w:t>
      </w:r>
      <w:r w:rsidR="009C7B09" w:rsidRPr="000E6B9B">
        <w:rPr>
          <w:sz w:val="22"/>
          <w:szCs w:val="22"/>
          <w:lang w:eastAsia="ja-JP"/>
        </w:rPr>
        <w:t xml:space="preserve"> DL interruption</w:t>
      </w:r>
      <w:r w:rsidR="000E6B9B" w:rsidRPr="000E6B9B">
        <w:rPr>
          <w:sz w:val="22"/>
          <w:szCs w:val="22"/>
          <w:lang w:eastAsia="ja-JP"/>
        </w:rPr>
        <w:br/>
      </w:r>
      <w:r w:rsidR="00A2200E" w:rsidRPr="000E6B9B">
        <w:rPr>
          <w:rFonts w:hint="eastAsia"/>
          <w:sz w:val="22"/>
          <w:szCs w:val="22"/>
          <w:lang w:eastAsia="ja-JP"/>
        </w:rPr>
        <w:t>-</w:t>
      </w:r>
      <w:r w:rsidR="00A2200E" w:rsidRPr="000E6B9B">
        <w:rPr>
          <w:sz w:val="22"/>
          <w:szCs w:val="22"/>
          <w:lang w:eastAsia="ja-JP"/>
        </w:rPr>
        <w:t xml:space="preserve"> Concurrent transmission</w:t>
      </w:r>
      <w:r w:rsidR="000E6B9B">
        <w:rPr>
          <w:sz w:val="22"/>
          <w:szCs w:val="22"/>
          <w:lang w:eastAsia="ja-JP"/>
        </w:rPr>
        <w:br/>
      </w:r>
      <w:r w:rsidR="000E6B9B">
        <w:rPr>
          <w:sz w:val="22"/>
          <w:szCs w:val="22"/>
          <w:lang w:eastAsia="ja-JP"/>
        </w:rPr>
        <w:br/>
      </w:r>
      <w:r w:rsidR="00A2200E" w:rsidRPr="000E6B9B">
        <w:rPr>
          <w:sz w:val="22"/>
          <w:szCs w:val="22"/>
          <w:lang w:eastAsia="ja-JP"/>
        </w:rPr>
        <w:t>Although it is possible that the reports of switching periods and DL interruption are allowed to reuse the value for Rel-17 (details in UE Caps Issue #</w:t>
      </w:r>
      <w:r w:rsidR="00751945">
        <w:rPr>
          <w:sz w:val="22"/>
          <w:szCs w:val="22"/>
          <w:lang w:eastAsia="ja-JP"/>
        </w:rPr>
        <w:t>7</w:t>
      </w:r>
      <w:r w:rsidR="00A2200E" w:rsidRPr="000E6B9B">
        <w:rPr>
          <w:sz w:val="22"/>
          <w:szCs w:val="22"/>
          <w:lang w:eastAsia="ja-JP"/>
        </w:rPr>
        <w:t xml:space="preserve"> and #3), </w:t>
      </w:r>
      <w:r w:rsidR="0080112D" w:rsidRPr="000E6B9B">
        <w:rPr>
          <w:sz w:val="22"/>
          <w:szCs w:val="22"/>
          <w:lang w:eastAsia="ja-JP"/>
        </w:rPr>
        <w:t>s</w:t>
      </w:r>
      <w:r w:rsidR="00A2200E" w:rsidRPr="000E6B9B">
        <w:rPr>
          <w:sz w:val="22"/>
          <w:szCs w:val="22"/>
          <w:lang w:eastAsia="ja-JP"/>
        </w:rPr>
        <w:t>upport of the concurrent transmission has to be reported per band pair via new UE capability</w:t>
      </w:r>
      <w:r w:rsidR="0080112D" w:rsidRPr="000E6B9B">
        <w:rPr>
          <w:sz w:val="22"/>
          <w:szCs w:val="22"/>
          <w:lang w:eastAsia="ja-JP"/>
        </w:rPr>
        <w:t xml:space="preserve"> (details in UE Caps Issue #</w:t>
      </w:r>
      <w:r w:rsidR="00427000" w:rsidRPr="000E6B9B">
        <w:rPr>
          <w:sz w:val="22"/>
          <w:szCs w:val="22"/>
          <w:lang w:eastAsia="ja-JP"/>
        </w:rPr>
        <w:t>1</w:t>
      </w:r>
      <w:r w:rsidR="0080112D" w:rsidRPr="000E6B9B">
        <w:rPr>
          <w:sz w:val="22"/>
          <w:szCs w:val="22"/>
          <w:lang w:eastAsia="ja-JP"/>
        </w:rPr>
        <w:t>)</w:t>
      </w:r>
      <w:r w:rsidR="00A2200E" w:rsidRPr="000E6B9B">
        <w:rPr>
          <w:sz w:val="22"/>
          <w:szCs w:val="22"/>
          <w:lang w:eastAsia="ja-JP"/>
        </w:rPr>
        <w:t>. If Alt.3 is applied, it is unclear how to report such a per-band-pair parameter.</w:t>
      </w:r>
    </w:p>
    <w:p w14:paraId="090BE117" w14:textId="77777777" w:rsidR="00297ABD" w:rsidRDefault="00297ABD" w:rsidP="007E2FC8">
      <w:pPr>
        <w:rPr>
          <w:sz w:val="22"/>
          <w:szCs w:val="22"/>
          <w:lang w:eastAsia="ja-JP"/>
        </w:rPr>
      </w:pPr>
      <w:r>
        <w:rPr>
          <w:rFonts w:hint="eastAsia"/>
          <w:sz w:val="22"/>
          <w:szCs w:val="22"/>
          <w:lang w:eastAsia="ja-JP"/>
        </w:rPr>
        <w:t>W</w:t>
      </w:r>
      <w:r>
        <w:rPr>
          <w:sz w:val="22"/>
          <w:szCs w:val="22"/>
          <w:lang w:eastAsia="ja-JP"/>
        </w:rPr>
        <w:t>e think RAN2 should discuss on down-selection of Alt.1 and Alt.2.</w:t>
      </w:r>
    </w:p>
    <w:p w14:paraId="2CCEB251" w14:textId="15BEDA53" w:rsidR="00297ABD" w:rsidRDefault="00297ABD" w:rsidP="007E2FC8">
      <w:pPr>
        <w:rPr>
          <w:sz w:val="22"/>
          <w:szCs w:val="22"/>
          <w:lang w:eastAsia="ja-JP"/>
        </w:rPr>
      </w:pPr>
      <w:r>
        <w:rPr>
          <w:sz w:val="22"/>
          <w:szCs w:val="22"/>
          <w:lang w:eastAsia="ja-JP"/>
        </w:rPr>
        <w:t xml:space="preserve">If there is any UE capability the UE should report </w:t>
      </w:r>
      <w:r w:rsidRPr="00297ABD">
        <w:rPr>
          <w:i/>
          <w:iCs/>
          <w:sz w:val="22"/>
          <w:szCs w:val="22"/>
          <w:lang w:eastAsia="ja-JP"/>
        </w:rPr>
        <w:t>per band group</w:t>
      </w:r>
      <w:r>
        <w:rPr>
          <w:sz w:val="22"/>
          <w:szCs w:val="22"/>
          <w:lang w:eastAsia="ja-JP"/>
        </w:rPr>
        <w:t>, Alt.2 is straightforward way to implement that signaling. However, in our understanding, any of possible capabilities under discussion in RAN1/2/4 are per band, per band pair, or per BC. Therefore, given that the Alt.1 achieves shorter report than Alt.2, RAN2 should assume Alt.1 as a baseline.</w:t>
      </w:r>
    </w:p>
    <w:p w14:paraId="33C70DEB" w14:textId="39E1F708" w:rsidR="009C7B09" w:rsidRDefault="00297ABD" w:rsidP="007E2FC8">
      <w:pPr>
        <w:rPr>
          <w:sz w:val="22"/>
          <w:szCs w:val="22"/>
          <w:lang w:eastAsia="ja-JP"/>
        </w:rPr>
      </w:pPr>
      <w:r>
        <w:rPr>
          <w:sz w:val="22"/>
          <w:szCs w:val="22"/>
          <w:lang w:eastAsia="ja-JP"/>
        </w:rPr>
        <w:t>One company who supported Alt.2 [5] explained that, if Alt.1 is applied, in some cases the network cannot even clearly understand UE’s ability:</w:t>
      </w:r>
    </w:p>
    <w:p w14:paraId="5B063B5F" w14:textId="349E3BC7" w:rsidR="00297ABD" w:rsidRPr="00297ABD" w:rsidRDefault="00297ABD" w:rsidP="007E2FC8">
      <w:pPr>
        <w:rPr>
          <w:i/>
          <w:iCs/>
          <w:sz w:val="22"/>
          <w:szCs w:val="22"/>
          <w:lang w:eastAsia="ja-JP"/>
        </w:rPr>
      </w:pPr>
      <w:r w:rsidRPr="00297ABD">
        <w:rPr>
          <w:i/>
          <w:iCs/>
          <w:sz w:val="22"/>
          <w:szCs w:val="22"/>
          <w:lang w:eastAsia="ja-JP"/>
        </w:rPr>
        <w:t>An example is provided below, for band combination A+B+C+D, the UE supports UL Tx switching for multiple band-pairs (A+C, A+B, C+D, B+C). Then the UE indicates the band pairs and corresponding switching period. But on top of it, the UE only supports Rel-18 UL Tx switching for A+B+C (3 bands) or B+C+D (3 bands); the UE does not support Rel-18 UL Tx switching for A+B+C+D (4 bands) and other cases. So if only band pairs are reported, it is unclear to the network that which 3 or 4 bands can be configured with Rel-18 Rel-18 UL Tx switching.</w:t>
      </w:r>
    </w:p>
    <w:p w14:paraId="64ECA506" w14:textId="535AA1F5" w:rsidR="00297ABD" w:rsidRDefault="00297ABD" w:rsidP="007E2FC8">
      <w:pPr>
        <w:rPr>
          <w:sz w:val="22"/>
          <w:szCs w:val="22"/>
          <w:lang w:eastAsia="ja-JP"/>
        </w:rPr>
      </w:pPr>
      <w:r>
        <w:rPr>
          <w:sz w:val="22"/>
          <w:szCs w:val="22"/>
          <w:lang w:eastAsia="ja-JP"/>
        </w:rPr>
        <w:t>However, we have different understanding. In above example, if the UE only supports A+B+C and B+C+D, the UE shall report the band pairs, (A+B, A+C, B+C, B+D, C+D), and corresponding switching periods (, and DL interruption, so on). I would like to emphasize that the band pair (A+D) is not reported. The network can recognize that only two band groups,</w:t>
      </w:r>
      <w:r w:rsidRPr="00297ABD">
        <w:rPr>
          <w:sz w:val="22"/>
          <w:szCs w:val="22"/>
          <w:lang w:eastAsia="ja-JP"/>
        </w:rPr>
        <w:t xml:space="preserve"> </w:t>
      </w:r>
      <w:r>
        <w:rPr>
          <w:sz w:val="22"/>
          <w:szCs w:val="22"/>
          <w:lang w:eastAsia="ja-JP"/>
        </w:rPr>
        <w:t>A+B+C and B+C+D, where all the included band pairs are supported, are available for UL Tx switching. Thus</w:t>
      </w:r>
      <w:r w:rsidR="00BF023D">
        <w:rPr>
          <w:sz w:val="22"/>
          <w:szCs w:val="22"/>
          <w:lang w:eastAsia="ja-JP"/>
        </w:rPr>
        <w:t>,</w:t>
      </w:r>
      <w:r>
        <w:rPr>
          <w:sz w:val="22"/>
          <w:szCs w:val="22"/>
          <w:lang w:eastAsia="ja-JP"/>
        </w:rPr>
        <w:t xml:space="preserve"> the capability is clear enough for the network.</w:t>
      </w:r>
    </w:p>
    <w:p w14:paraId="792316FE" w14:textId="32D765B1" w:rsidR="00297ABD" w:rsidRPr="00297ABD" w:rsidRDefault="00297ABD" w:rsidP="007E2FC8">
      <w:pPr>
        <w:rPr>
          <w:b/>
          <w:bCs/>
          <w:sz w:val="22"/>
          <w:szCs w:val="22"/>
          <w:lang w:eastAsia="ja-JP"/>
        </w:rPr>
      </w:pPr>
      <w:r w:rsidRPr="00297ABD">
        <w:rPr>
          <w:rFonts w:hint="eastAsia"/>
          <w:b/>
          <w:bCs/>
          <w:sz w:val="22"/>
          <w:szCs w:val="22"/>
          <w:lang w:eastAsia="ja-JP"/>
        </w:rPr>
        <w:t>P</w:t>
      </w:r>
      <w:r w:rsidRPr="00297ABD">
        <w:rPr>
          <w:b/>
          <w:bCs/>
          <w:sz w:val="22"/>
          <w:szCs w:val="22"/>
          <w:lang w:eastAsia="ja-JP"/>
        </w:rPr>
        <w:t xml:space="preserve">roposal </w:t>
      </w:r>
      <w:r w:rsidR="006341BC">
        <w:rPr>
          <w:b/>
          <w:bCs/>
          <w:sz w:val="22"/>
          <w:szCs w:val="22"/>
          <w:lang w:eastAsia="ja-JP"/>
        </w:rPr>
        <w:t>3</w:t>
      </w:r>
      <w:r w:rsidRPr="00297ABD">
        <w:rPr>
          <w:b/>
          <w:bCs/>
          <w:sz w:val="22"/>
          <w:szCs w:val="22"/>
          <w:lang w:eastAsia="ja-JP"/>
        </w:rPr>
        <w:t>. As a baseline, RAN2 do not introduce a new UE capability to report supported band groups composed of 3 or 4 bands.</w:t>
      </w:r>
    </w:p>
    <w:p w14:paraId="2E184137" w14:textId="6BF37045" w:rsidR="00297ABD" w:rsidRDefault="00297ABD" w:rsidP="007E2FC8">
      <w:pPr>
        <w:rPr>
          <w:sz w:val="22"/>
          <w:szCs w:val="22"/>
          <w:lang w:eastAsia="ja-JP"/>
        </w:rPr>
      </w:pPr>
    </w:p>
    <w:p w14:paraId="70D3C756" w14:textId="77777777" w:rsidR="00B411C3" w:rsidRDefault="00B411C3" w:rsidP="00B411C3">
      <w:pPr>
        <w:pStyle w:val="2"/>
        <w:rPr>
          <w:rFonts w:cs="Arial"/>
          <w:lang w:eastAsia="ja-JP"/>
        </w:rPr>
      </w:pPr>
      <w:r>
        <w:rPr>
          <w:rFonts w:cs="Arial"/>
          <w:lang w:eastAsia="ja-JP"/>
        </w:rPr>
        <w:t>UE Caps Issue #5: UL-MIMO coherence</w:t>
      </w:r>
    </w:p>
    <w:p w14:paraId="079328C1" w14:textId="77777777" w:rsidR="00B411C3" w:rsidRDefault="00B411C3" w:rsidP="00B411C3">
      <w:pPr>
        <w:rPr>
          <w:sz w:val="22"/>
          <w:szCs w:val="22"/>
          <w:lang w:eastAsia="ja-JP"/>
        </w:rPr>
      </w:pPr>
      <w:r>
        <w:rPr>
          <w:rFonts w:hint="eastAsia"/>
          <w:sz w:val="22"/>
          <w:szCs w:val="22"/>
          <w:lang w:eastAsia="ja-JP"/>
        </w:rPr>
        <w:t>R</w:t>
      </w:r>
      <w:r>
        <w:rPr>
          <w:sz w:val="22"/>
          <w:szCs w:val="22"/>
          <w:lang w:eastAsia="ja-JP"/>
        </w:rPr>
        <w:t>AN4 informed RAN2 of “Issue 6” described as follows via the LS [3]:</w:t>
      </w:r>
    </w:p>
    <w:tbl>
      <w:tblPr>
        <w:tblStyle w:val="aa"/>
        <w:tblW w:w="0" w:type="auto"/>
        <w:tblLook w:val="04A0" w:firstRow="1" w:lastRow="0" w:firstColumn="1" w:lastColumn="0" w:noHBand="0" w:noVBand="1"/>
      </w:tblPr>
      <w:tblGrid>
        <w:gridCol w:w="9629"/>
      </w:tblGrid>
      <w:tr w:rsidR="00B411C3" w14:paraId="027AA707" w14:textId="77777777" w:rsidTr="00B5251E">
        <w:tc>
          <w:tcPr>
            <w:tcW w:w="9629" w:type="dxa"/>
          </w:tcPr>
          <w:p w14:paraId="338F26FE" w14:textId="77777777" w:rsidR="00B411C3" w:rsidRPr="00271E4D" w:rsidRDefault="00B411C3" w:rsidP="00B5251E">
            <w:pPr>
              <w:spacing w:after="120"/>
              <w:ind w:left="540"/>
              <w:rPr>
                <w:rFonts w:ascii="Arial" w:eastAsia="游ゴシック" w:hAnsi="Arial" w:cs="Arial"/>
                <w:lang w:val="en-US" w:eastAsia="ja-JP"/>
              </w:rPr>
            </w:pPr>
            <w:r w:rsidRPr="00271E4D">
              <w:rPr>
                <w:rFonts w:ascii="Arial" w:eastAsia="游ゴシック" w:hAnsi="Arial" w:cs="Arial"/>
                <w:b/>
                <w:bCs/>
                <w:lang w:val="en-US" w:eastAsia="ja-JP"/>
              </w:rPr>
              <w:t>Issue 6: UL-MIMO coherence</w:t>
            </w:r>
          </w:p>
          <w:p w14:paraId="15D79E91" w14:textId="77777777" w:rsidR="00B411C3" w:rsidRPr="00271E4D" w:rsidRDefault="00B411C3" w:rsidP="00B5251E">
            <w:pPr>
              <w:spacing w:after="120"/>
              <w:ind w:left="540"/>
              <w:rPr>
                <w:rFonts w:ascii="Arial" w:eastAsia="游ゴシック" w:hAnsi="Arial" w:cs="Arial"/>
                <w:lang w:val="en-US" w:eastAsia="ja-JP"/>
              </w:rPr>
            </w:pPr>
            <w:r w:rsidRPr="00271E4D">
              <w:rPr>
                <w:rFonts w:ascii="Arial" w:eastAsia="游ゴシック" w:hAnsi="Arial" w:cs="Arial"/>
                <w:lang w:val="en-US" w:eastAsia="ja-JP"/>
              </w:rPr>
              <w:t xml:space="preserve">RAN4 agreed that: </w:t>
            </w:r>
          </w:p>
          <w:p w14:paraId="0BEACE50" w14:textId="77777777" w:rsidR="00B411C3" w:rsidRPr="00271E4D" w:rsidRDefault="00B411C3" w:rsidP="00B5251E">
            <w:pPr>
              <w:numPr>
                <w:ilvl w:val="0"/>
                <w:numId w:val="11"/>
              </w:numPr>
              <w:spacing w:after="120"/>
              <w:textAlignment w:val="center"/>
              <w:rPr>
                <w:rFonts w:ascii="游ゴシック" w:eastAsia="游ゴシック" w:hAnsi="游ゴシック" w:cs="ＭＳ Ｐゴシック"/>
                <w:sz w:val="22"/>
                <w:szCs w:val="22"/>
                <w:lang w:val="en-US" w:eastAsia="ja-JP"/>
              </w:rPr>
            </w:pPr>
            <w:r w:rsidRPr="00271E4D">
              <w:rPr>
                <w:rFonts w:ascii="Arial" w:eastAsia="游ゴシック" w:hAnsi="Arial" w:cs="Arial"/>
                <w:lang w:val="en-US" w:eastAsia="ja-JP"/>
              </w:rPr>
              <w:lastRenderedPageBreak/>
              <w:t xml:space="preserve">For Rel-18 Tx switching across 3 or 4 bands, apply per band per BC capability on UL-MIMO coherence for the 2Tx-capable UL band(s). If the per band per BC capability on UL-MIMO coherence is absent, the existing Rel-15 per band UE capability </w:t>
            </w:r>
            <w:r w:rsidRPr="00271E4D">
              <w:rPr>
                <w:rFonts w:ascii="Arial" w:eastAsia="游ゴシック" w:hAnsi="Arial" w:cs="Arial"/>
                <w:i/>
                <w:iCs/>
                <w:lang w:val="en-US" w:eastAsia="ja-JP"/>
              </w:rPr>
              <w:t>pusch-TransCoherence</w:t>
            </w:r>
            <w:r w:rsidRPr="00271E4D">
              <w:rPr>
                <w:rFonts w:ascii="Arial" w:eastAsia="游ゴシック" w:hAnsi="Arial" w:cs="Arial"/>
                <w:lang w:val="en-US" w:eastAsia="ja-JP"/>
              </w:rPr>
              <w:t xml:space="preserve"> is applicable to each of the 2Tx-capable UL band(s) for Tx switching. </w:t>
            </w:r>
          </w:p>
          <w:p w14:paraId="49F977ED" w14:textId="77777777" w:rsidR="00B411C3" w:rsidRPr="00271E4D" w:rsidRDefault="00B411C3" w:rsidP="00B5251E">
            <w:pPr>
              <w:numPr>
                <w:ilvl w:val="0"/>
                <w:numId w:val="11"/>
              </w:numPr>
              <w:spacing w:after="120"/>
              <w:textAlignment w:val="center"/>
              <w:rPr>
                <w:rFonts w:ascii="游ゴシック" w:eastAsia="游ゴシック" w:hAnsi="游ゴシック" w:cs="ＭＳ Ｐゴシック"/>
                <w:sz w:val="22"/>
                <w:szCs w:val="22"/>
                <w:lang w:val="en-US" w:eastAsia="ja-JP"/>
              </w:rPr>
            </w:pPr>
            <w:r w:rsidRPr="00271E4D">
              <w:rPr>
                <w:rFonts w:ascii="Arial" w:eastAsia="游ゴシック" w:hAnsi="Arial" w:cs="Arial"/>
                <w:lang w:val="en-US" w:eastAsia="ja-JP"/>
              </w:rPr>
              <w:t>It is up to RAN2 discussion on whether the Rel-17 per band per BC signalling on UL-MIMO coherence capability for 2Tx-2Tx switching can be reused for Rel-18 Tx switching.</w:t>
            </w:r>
          </w:p>
        </w:tc>
      </w:tr>
    </w:tbl>
    <w:p w14:paraId="3666688C" w14:textId="77777777" w:rsidR="00B411C3" w:rsidRDefault="00B411C3" w:rsidP="00B411C3">
      <w:pPr>
        <w:rPr>
          <w:sz w:val="22"/>
          <w:szCs w:val="22"/>
          <w:lang w:eastAsia="ja-JP"/>
        </w:rPr>
      </w:pPr>
    </w:p>
    <w:p w14:paraId="11C594C3" w14:textId="77777777" w:rsidR="00B411C3" w:rsidRDefault="00B411C3" w:rsidP="00B411C3">
      <w:pPr>
        <w:rPr>
          <w:sz w:val="22"/>
          <w:szCs w:val="22"/>
          <w:lang w:eastAsia="ja-JP"/>
        </w:rPr>
      </w:pPr>
      <w:r>
        <w:rPr>
          <w:sz w:val="22"/>
          <w:szCs w:val="22"/>
          <w:lang w:eastAsia="ja-JP"/>
        </w:rPr>
        <w:t xml:space="preserve">According to RAN4 agreement, </w:t>
      </w:r>
      <w:r>
        <w:rPr>
          <w:rFonts w:hint="eastAsia"/>
          <w:sz w:val="22"/>
          <w:szCs w:val="22"/>
          <w:lang w:eastAsia="ja-JP"/>
        </w:rPr>
        <w:t>R</w:t>
      </w:r>
      <w:r>
        <w:rPr>
          <w:sz w:val="22"/>
          <w:szCs w:val="22"/>
          <w:lang w:eastAsia="ja-JP"/>
        </w:rPr>
        <w:t xml:space="preserve">AN2 can reuse the Rel-17 per band per BC UE capability, </w:t>
      </w:r>
      <w:r w:rsidRPr="005A5095">
        <w:rPr>
          <w:i/>
          <w:iCs/>
          <w:sz w:val="22"/>
          <w:szCs w:val="22"/>
          <w:lang w:eastAsia="ja-JP"/>
        </w:rPr>
        <w:t>uplinkTxSwitching2T2T-PUSCH-TransCoherence-r17</w:t>
      </w:r>
      <w:r>
        <w:rPr>
          <w:sz w:val="22"/>
          <w:szCs w:val="22"/>
          <w:lang w:eastAsia="ja-JP"/>
        </w:rPr>
        <w:t>, for Rel-18 UL Tx switching (if we don’t mind its name – it may be a bit strange that the parameter having ”2T2T” in it is also applied for Rel-18).</w:t>
      </w:r>
    </w:p>
    <w:p w14:paraId="63E8B569" w14:textId="1F57BF4E" w:rsidR="00B411C3" w:rsidRPr="00B411C3" w:rsidRDefault="00B411C3" w:rsidP="00B411C3">
      <w:pPr>
        <w:rPr>
          <w:b/>
          <w:bCs/>
          <w:sz w:val="22"/>
          <w:szCs w:val="22"/>
          <w:lang w:eastAsia="ja-JP"/>
        </w:rPr>
      </w:pPr>
      <w:r w:rsidRPr="0046428E">
        <w:rPr>
          <w:rFonts w:hint="eastAsia"/>
          <w:b/>
          <w:bCs/>
          <w:sz w:val="22"/>
          <w:szCs w:val="22"/>
          <w:lang w:eastAsia="ja-JP"/>
        </w:rPr>
        <w:t>P</w:t>
      </w:r>
      <w:r w:rsidRPr="0046428E">
        <w:rPr>
          <w:b/>
          <w:bCs/>
          <w:sz w:val="22"/>
          <w:szCs w:val="22"/>
          <w:lang w:eastAsia="ja-JP"/>
        </w:rPr>
        <w:t xml:space="preserve">roposal </w:t>
      </w:r>
      <w:r>
        <w:rPr>
          <w:b/>
          <w:bCs/>
          <w:sz w:val="22"/>
          <w:szCs w:val="22"/>
          <w:lang w:eastAsia="ja-JP"/>
        </w:rPr>
        <w:t>4</w:t>
      </w:r>
      <w:r w:rsidRPr="0046428E">
        <w:rPr>
          <w:b/>
          <w:bCs/>
          <w:sz w:val="22"/>
          <w:szCs w:val="22"/>
          <w:lang w:eastAsia="ja-JP"/>
        </w:rPr>
        <w:t xml:space="preserve">. RAN2 </w:t>
      </w:r>
      <w:r>
        <w:rPr>
          <w:b/>
          <w:bCs/>
          <w:sz w:val="22"/>
          <w:szCs w:val="22"/>
          <w:lang w:eastAsia="ja-JP"/>
        </w:rPr>
        <w:t>reuse the per band capability</w:t>
      </w:r>
      <w:r w:rsidRPr="00B411C3">
        <w:rPr>
          <w:b/>
          <w:bCs/>
          <w:sz w:val="22"/>
          <w:szCs w:val="22"/>
          <w:lang w:eastAsia="ja-JP"/>
        </w:rPr>
        <w:t xml:space="preserve">, </w:t>
      </w:r>
      <w:r w:rsidRPr="00B411C3">
        <w:rPr>
          <w:b/>
          <w:bCs/>
          <w:i/>
          <w:iCs/>
          <w:sz w:val="22"/>
          <w:szCs w:val="22"/>
          <w:lang w:eastAsia="ja-JP"/>
        </w:rPr>
        <w:t>uplinkTxSwitching2T2T-PUSCH-TransCoherence-r17</w:t>
      </w:r>
      <w:r w:rsidRPr="00B411C3">
        <w:rPr>
          <w:b/>
          <w:bCs/>
          <w:sz w:val="22"/>
          <w:szCs w:val="22"/>
          <w:lang w:eastAsia="ja-JP"/>
        </w:rPr>
        <w:t>, on UL-MIMO coherence for the 2Tx-capable UL band(s) for Rel-18 UL Tx switching (no spec impact).</w:t>
      </w:r>
    </w:p>
    <w:p w14:paraId="7526E95F" w14:textId="6012DAD9" w:rsidR="00B411C3" w:rsidRDefault="00B411C3" w:rsidP="007E2FC8">
      <w:pPr>
        <w:rPr>
          <w:sz w:val="22"/>
          <w:szCs w:val="22"/>
          <w:lang w:eastAsia="ja-JP"/>
        </w:rPr>
      </w:pPr>
    </w:p>
    <w:p w14:paraId="27314B5A" w14:textId="2F6BE12A" w:rsidR="00AE2AEB" w:rsidRDefault="00AE2AEB" w:rsidP="00AE2AEB">
      <w:pPr>
        <w:pStyle w:val="2"/>
        <w:rPr>
          <w:rFonts w:cs="Arial"/>
          <w:lang w:eastAsia="ja-JP"/>
        </w:rPr>
      </w:pPr>
      <w:r>
        <w:rPr>
          <w:rFonts w:cs="Arial"/>
          <w:lang w:eastAsia="ja-JP"/>
        </w:rPr>
        <w:t>UE Caps Issue #6: 2-port UL transmission</w:t>
      </w:r>
    </w:p>
    <w:p w14:paraId="7E1E63A3" w14:textId="77777777" w:rsidR="00AE2AEB" w:rsidRDefault="00AE2AEB" w:rsidP="00AE2AEB">
      <w:pPr>
        <w:rPr>
          <w:sz w:val="22"/>
          <w:szCs w:val="22"/>
          <w:lang w:eastAsia="ja-JP"/>
        </w:rPr>
      </w:pPr>
      <w:r>
        <w:rPr>
          <w:rFonts w:hint="eastAsia"/>
          <w:sz w:val="22"/>
          <w:szCs w:val="22"/>
          <w:lang w:eastAsia="ja-JP"/>
        </w:rPr>
        <w:t>R</w:t>
      </w:r>
      <w:r>
        <w:rPr>
          <w:sz w:val="22"/>
          <w:szCs w:val="22"/>
          <w:lang w:eastAsia="ja-JP"/>
        </w:rPr>
        <w:t>AN1 made following agreements in the last meeting [6]:</w:t>
      </w:r>
    </w:p>
    <w:tbl>
      <w:tblPr>
        <w:tblStyle w:val="aa"/>
        <w:tblW w:w="0" w:type="auto"/>
        <w:tblLook w:val="04A0" w:firstRow="1" w:lastRow="0" w:firstColumn="1" w:lastColumn="0" w:noHBand="0" w:noVBand="1"/>
      </w:tblPr>
      <w:tblGrid>
        <w:gridCol w:w="9629"/>
      </w:tblGrid>
      <w:tr w:rsidR="00AE2AEB" w14:paraId="5B934414" w14:textId="77777777" w:rsidTr="00B5251E">
        <w:tc>
          <w:tcPr>
            <w:tcW w:w="9629" w:type="dxa"/>
          </w:tcPr>
          <w:p w14:paraId="6EE14D09" w14:textId="77777777" w:rsidR="00AE2AEB" w:rsidRPr="0079637E" w:rsidRDefault="00AE2AEB" w:rsidP="00B5251E">
            <w:pPr>
              <w:rPr>
                <w:b/>
                <w:highlight w:val="green"/>
                <w:lang w:eastAsia="x-none"/>
              </w:rPr>
            </w:pPr>
            <w:r w:rsidRPr="0079637E">
              <w:rPr>
                <w:b/>
                <w:highlight w:val="green"/>
                <w:lang w:eastAsia="x-none"/>
              </w:rPr>
              <w:t>Agreement</w:t>
            </w:r>
          </w:p>
          <w:p w14:paraId="545556F7" w14:textId="77777777" w:rsidR="00AE2AEB" w:rsidRPr="0079637E" w:rsidRDefault="00AE2AEB" w:rsidP="00B5251E">
            <w:pPr>
              <w:pStyle w:val="ab"/>
              <w:ind w:leftChars="0" w:left="0"/>
              <w:jc w:val="both"/>
              <w:rPr>
                <w:bCs/>
                <w:szCs w:val="22"/>
              </w:rPr>
            </w:pPr>
            <w:r w:rsidRPr="0079637E">
              <w:rPr>
                <w:bCs/>
                <w:szCs w:val="22"/>
              </w:rPr>
              <w:t>If Rel-18 UL Tx switching for 3 or 4 bands is supported, UE is allowed to support only some of band(s) for up to 2 ports UL transmission based on UE capability</w:t>
            </w:r>
          </w:p>
          <w:p w14:paraId="68F635F1" w14:textId="77777777" w:rsidR="00AE2AEB" w:rsidRDefault="00AE2AEB" w:rsidP="00B5251E">
            <w:pPr>
              <w:pStyle w:val="ab"/>
              <w:numPr>
                <w:ilvl w:val="0"/>
                <w:numId w:val="18"/>
              </w:numPr>
              <w:spacing w:after="0"/>
              <w:ind w:leftChars="0"/>
              <w:jc w:val="both"/>
              <w:rPr>
                <w:bCs/>
              </w:rPr>
            </w:pPr>
            <w:r w:rsidRPr="0079637E">
              <w:rPr>
                <w:rFonts w:hint="eastAsia"/>
                <w:bCs/>
              </w:rPr>
              <w:t>F</w:t>
            </w:r>
            <w:r w:rsidRPr="0079637E">
              <w:rPr>
                <w:bCs/>
              </w:rPr>
              <w:t>urther down-select from the following alternatives</w:t>
            </w:r>
          </w:p>
          <w:p w14:paraId="48805430" w14:textId="77777777" w:rsidR="00AE2AEB" w:rsidRDefault="00AE2AEB" w:rsidP="00B5251E">
            <w:pPr>
              <w:pStyle w:val="ab"/>
              <w:numPr>
                <w:ilvl w:val="1"/>
                <w:numId w:val="18"/>
              </w:numPr>
              <w:spacing w:after="0"/>
              <w:ind w:leftChars="0"/>
              <w:jc w:val="both"/>
              <w:rPr>
                <w:bCs/>
              </w:rPr>
            </w:pPr>
            <w:r w:rsidRPr="0079637E">
              <w:rPr>
                <w:rFonts w:hint="eastAsia"/>
                <w:bCs/>
                <w:szCs w:val="22"/>
              </w:rPr>
              <w:t>A</w:t>
            </w:r>
            <w:r w:rsidRPr="0079637E">
              <w:rPr>
                <w:bCs/>
                <w:szCs w:val="22"/>
              </w:rPr>
              <w:t>lt.1: no restriction for both switched UL and dual UL and for both 3 bands and 4 bands</w:t>
            </w:r>
          </w:p>
          <w:p w14:paraId="7E2A9604" w14:textId="77777777" w:rsidR="00AE2AEB" w:rsidRDefault="00AE2AEB" w:rsidP="00B5251E">
            <w:pPr>
              <w:pStyle w:val="ab"/>
              <w:numPr>
                <w:ilvl w:val="1"/>
                <w:numId w:val="18"/>
              </w:numPr>
              <w:spacing w:after="0"/>
              <w:ind w:leftChars="0"/>
              <w:jc w:val="both"/>
              <w:rPr>
                <w:bCs/>
              </w:rPr>
            </w:pPr>
            <w:r w:rsidRPr="0079637E">
              <w:rPr>
                <w:rFonts w:hint="eastAsia"/>
                <w:bCs/>
                <w:szCs w:val="22"/>
              </w:rPr>
              <w:t>A</w:t>
            </w:r>
            <w:r w:rsidRPr="0079637E">
              <w:rPr>
                <w:bCs/>
                <w:szCs w:val="22"/>
              </w:rPr>
              <w:t>lt.2: at least one band should support up to 2 ports UL transmission for both switched UL and dual UL and for both 3 bands and 4 bands</w:t>
            </w:r>
          </w:p>
          <w:p w14:paraId="42CA1CD3" w14:textId="77777777" w:rsidR="00AE2AEB" w:rsidRPr="0079637E" w:rsidRDefault="00AE2AEB" w:rsidP="00B5251E">
            <w:pPr>
              <w:pStyle w:val="ab"/>
              <w:numPr>
                <w:ilvl w:val="1"/>
                <w:numId w:val="18"/>
              </w:numPr>
              <w:spacing w:after="0"/>
              <w:ind w:leftChars="0"/>
              <w:jc w:val="both"/>
              <w:rPr>
                <w:bCs/>
              </w:rPr>
            </w:pPr>
            <w:r w:rsidRPr="0079637E">
              <w:rPr>
                <w:rFonts w:hint="eastAsia"/>
                <w:bCs/>
                <w:szCs w:val="22"/>
              </w:rPr>
              <w:t>A</w:t>
            </w:r>
            <w:r w:rsidRPr="0079637E">
              <w:rPr>
                <w:bCs/>
                <w:szCs w:val="22"/>
              </w:rPr>
              <w:t>lt.3: at least two bands should support up to 2 ports UL transmission for both switched UL and dual UL and for both 3 bands and 4 bands</w:t>
            </w:r>
          </w:p>
          <w:p w14:paraId="5EC0B0C7" w14:textId="77777777" w:rsidR="00AE2AEB" w:rsidRPr="0079637E" w:rsidRDefault="00AE2AEB" w:rsidP="00B5251E">
            <w:pPr>
              <w:pStyle w:val="ab"/>
              <w:numPr>
                <w:ilvl w:val="0"/>
                <w:numId w:val="18"/>
              </w:numPr>
              <w:spacing w:after="0"/>
              <w:ind w:leftChars="0"/>
              <w:jc w:val="both"/>
              <w:rPr>
                <w:bCs/>
              </w:rPr>
            </w:pPr>
            <w:r w:rsidRPr="0079637E">
              <w:rPr>
                <w:bCs/>
              </w:rPr>
              <w:t>Details on the UE capability such as whether existing per-FS UL-MIMO capability can be reused or not are further discussed</w:t>
            </w:r>
          </w:p>
          <w:p w14:paraId="214AB23D" w14:textId="77777777" w:rsidR="00AE2AEB" w:rsidRPr="0079637E" w:rsidRDefault="00AE2AEB" w:rsidP="00B5251E">
            <w:pPr>
              <w:pStyle w:val="ab"/>
              <w:numPr>
                <w:ilvl w:val="0"/>
                <w:numId w:val="18"/>
              </w:numPr>
              <w:spacing w:after="0"/>
              <w:ind w:leftChars="0"/>
              <w:jc w:val="both"/>
              <w:rPr>
                <w:bCs/>
              </w:rPr>
            </w:pPr>
            <w:r w:rsidRPr="0079637E">
              <w:rPr>
                <w:bCs/>
              </w:rPr>
              <w:t>Details on the gNB configuration/indication such as whether/how to additionally indicate 2 ports UL transmission mode for a band/cell are further discussed</w:t>
            </w:r>
          </w:p>
          <w:p w14:paraId="49A48FDF" w14:textId="77777777" w:rsidR="00AE2AEB" w:rsidRPr="0079637E" w:rsidRDefault="00AE2AEB" w:rsidP="00B5251E">
            <w:pPr>
              <w:pStyle w:val="ab"/>
              <w:numPr>
                <w:ilvl w:val="0"/>
                <w:numId w:val="18"/>
              </w:numPr>
              <w:spacing w:after="0"/>
              <w:ind w:leftChars="0"/>
              <w:jc w:val="both"/>
              <w:rPr>
                <w:bCs/>
              </w:rPr>
            </w:pPr>
            <w:r w:rsidRPr="0079637E">
              <w:rPr>
                <w:bCs/>
              </w:rPr>
              <w:t>Existing MIMO mechanism for MIMO mode indication should be reused</w:t>
            </w:r>
          </w:p>
          <w:p w14:paraId="49304351" w14:textId="77777777" w:rsidR="00AE2AEB" w:rsidRPr="00271E4D" w:rsidRDefault="00AE2AEB" w:rsidP="00B5251E">
            <w:pPr>
              <w:pStyle w:val="ab"/>
              <w:numPr>
                <w:ilvl w:val="0"/>
                <w:numId w:val="18"/>
              </w:numPr>
              <w:spacing w:after="0"/>
              <w:ind w:leftChars="0"/>
              <w:jc w:val="both"/>
              <w:rPr>
                <w:rFonts w:ascii="游ゴシック" w:eastAsia="游ゴシック" w:hAnsi="游ゴシック" w:cs="ＭＳ Ｐゴシック"/>
                <w:sz w:val="22"/>
                <w:szCs w:val="22"/>
                <w:lang w:eastAsia="ja-JP"/>
              </w:rPr>
            </w:pPr>
            <w:r w:rsidRPr="0079637E">
              <w:rPr>
                <w:rFonts w:hint="eastAsia"/>
                <w:bCs/>
              </w:rPr>
              <w:t>N</w:t>
            </w:r>
            <w:r w:rsidRPr="0079637E">
              <w:rPr>
                <w:bCs/>
              </w:rPr>
              <w:t>ote: UE is also allowed to support all bands for up to 2 ports UL transmission, and the design of Rel-18 UL Tx switching for 3 or 4 bands does not impose any restriction</w:t>
            </w:r>
          </w:p>
        </w:tc>
      </w:tr>
    </w:tbl>
    <w:p w14:paraId="3BA7A24F" w14:textId="77777777" w:rsidR="00AE2AEB" w:rsidRDefault="00AE2AEB" w:rsidP="00AE2AEB">
      <w:pPr>
        <w:rPr>
          <w:sz w:val="22"/>
          <w:szCs w:val="22"/>
          <w:lang w:eastAsia="ja-JP"/>
        </w:rPr>
      </w:pPr>
    </w:p>
    <w:p w14:paraId="290A91E2" w14:textId="193B389A" w:rsidR="00AE2AEB" w:rsidRDefault="00AE2AEB" w:rsidP="00AE2AEB">
      <w:pPr>
        <w:rPr>
          <w:sz w:val="22"/>
          <w:szCs w:val="22"/>
          <w:lang w:eastAsia="ja-JP"/>
        </w:rPr>
      </w:pPr>
      <w:r>
        <w:rPr>
          <w:rFonts w:hint="eastAsia"/>
          <w:sz w:val="22"/>
          <w:szCs w:val="22"/>
          <w:lang w:eastAsia="ja-JP"/>
        </w:rPr>
        <w:t>A</w:t>
      </w:r>
      <w:r>
        <w:rPr>
          <w:sz w:val="22"/>
          <w:szCs w:val="22"/>
          <w:lang w:eastAsia="ja-JP"/>
        </w:rPr>
        <w:t>lthough RAN1 is down-selecting alternatives for some restrictions, RAN2 can start discussing details on how to report UE capabilities for 2 port UL transmission for each band.</w:t>
      </w:r>
    </w:p>
    <w:p w14:paraId="29B9E7C1" w14:textId="77777777" w:rsidR="00AE2AEB" w:rsidRDefault="00AE2AEB" w:rsidP="00AE2AEB">
      <w:pPr>
        <w:rPr>
          <w:sz w:val="22"/>
          <w:szCs w:val="22"/>
          <w:lang w:eastAsia="ja-JP"/>
        </w:rPr>
      </w:pPr>
      <w:r>
        <w:rPr>
          <w:sz w:val="22"/>
          <w:szCs w:val="22"/>
          <w:lang w:eastAsia="ja-JP"/>
        </w:rPr>
        <w:t>In our understanding, there are two alternatives:</w:t>
      </w:r>
    </w:p>
    <w:p w14:paraId="5BFC977A" w14:textId="51C68B48" w:rsidR="00AE2AEB" w:rsidRDefault="00AE2AEB" w:rsidP="00AE2AEB">
      <w:pPr>
        <w:pStyle w:val="ab"/>
        <w:numPr>
          <w:ilvl w:val="0"/>
          <w:numId w:val="29"/>
        </w:numPr>
        <w:ind w:leftChars="0"/>
        <w:rPr>
          <w:sz w:val="22"/>
          <w:szCs w:val="22"/>
          <w:lang w:eastAsia="ja-JP"/>
        </w:rPr>
      </w:pPr>
      <w:r>
        <w:rPr>
          <w:sz w:val="22"/>
          <w:szCs w:val="22"/>
          <w:lang w:eastAsia="ja-JP"/>
        </w:rPr>
        <w:t>Alt.1: I</w:t>
      </w:r>
      <w:r w:rsidRPr="00A50191">
        <w:rPr>
          <w:sz w:val="22"/>
          <w:szCs w:val="22"/>
          <w:lang w:eastAsia="ja-JP"/>
        </w:rPr>
        <w:t xml:space="preserve">ntroduce a separate </w:t>
      </w:r>
      <w:r>
        <w:rPr>
          <w:sz w:val="22"/>
          <w:szCs w:val="22"/>
          <w:lang w:eastAsia="ja-JP"/>
        </w:rPr>
        <w:t>UE capability</w:t>
      </w:r>
      <w:r w:rsidRPr="00A50191">
        <w:rPr>
          <w:sz w:val="22"/>
          <w:szCs w:val="22"/>
          <w:lang w:eastAsia="ja-JP"/>
        </w:rPr>
        <w:t>,</w:t>
      </w:r>
      <w:r>
        <w:rPr>
          <w:sz w:val="22"/>
          <w:szCs w:val="22"/>
          <w:lang w:eastAsia="ja-JP"/>
        </w:rPr>
        <w:t xml:space="preserve"> (e.g.,)</w:t>
      </w:r>
      <w:r w:rsidRPr="00A50191">
        <w:rPr>
          <w:sz w:val="22"/>
          <w:szCs w:val="22"/>
          <w:lang w:eastAsia="ja-JP"/>
        </w:rPr>
        <w:t xml:space="preserve"> </w:t>
      </w:r>
      <w:r w:rsidRPr="00A50191">
        <w:rPr>
          <w:i/>
          <w:iCs/>
          <w:sz w:val="22"/>
          <w:szCs w:val="22"/>
          <w:lang w:eastAsia="ja-JP"/>
        </w:rPr>
        <w:t>uplinkTxSwitching-2Ports</w:t>
      </w:r>
      <w:r>
        <w:rPr>
          <w:rFonts w:hint="eastAsia"/>
          <w:i/>
          <w:iCs/>
          <w:sz w:val="22"/>
          <w:szCs w:val="22"/>
          <w:lang w:eastAsia="ja-JP"/>
        </w:rPr>
        <w:t>U</w:t>
      </w:r>
      <w:r>
        <w:rPr>
          <w:i/>
          <w:iCs/>
          <w:sz w:val="22"/>
          <w:szCs w:val="22"/>
          <w:lang w:eastAsia="ja-JP"/>
        </w:rPr>
        <w:t>L-</w:t>
      </w:r>
      <w:r w:rsidRPr="00A50191">
        <w:rPr>
          <w:i/>
          <w:iCs/>
          <w:sz w:val="22"/>
          <w:szCs w:val="22"/>
          <w:lang w:eastAsia="ja-JP"/>
        </w:rPr>
        <w:t>Transmission-r18</w:t>
      </w:r>
      <w:r>
        <w:rPr>
          <w:sz w:val="22"/>
          <w:szCs w:val="22"/>
          <w:lang w:eastAsia="ja-JP"/>
        </w:rPr>
        <w:t xml:space="preserve"> ({supported}), in </w:t>
      </w:r>
      <w:r w:rsidRPr="00AE2AEB">
        <w:rPr>
          <w:i/>
          <w:iCs/>
          <w:sz w:val="22"/>
          <w:szCs w:val="22"/>
          <w:lang w:eastAsia="ja-JP"/>
        </w:rPr>
        <w:t>ULTxSwitchingBandPair</w:t>
      </w:r>
      <w:r>
        <w:rPr>
          <w:sz w:val="22"/>
          <w:szCs w:val="22"/>
          <w:lang w:eastAsia="ja-JP"/>
        </w:rPr>
        <w:t>.</w:t>
      </w:r>
    </w:p>
    <w:p w14:paraId="044BFE4A" w14:textId="428CEBD7" w:rsidR="00AE2AEB" w:rsidRPr="00A50191" w:rsidRDefault="00AE2AEB" w:rsidP="00AE2AEB">
      <w:pPr>
        <w:pStyle w:val="ab"/>
        <w:numPr>
          <w:ilvl w:val="0"/>
          <w:numId w:val="29"/>
        </w:numPr>
        <w:ind w:leftChars="0"/>
        <w:rPr>
          <w:sz w:val="22"/>
          <w:szCs w:val="22"/>
          <w:lang w:eastAsia="ja-JP"/>
        </w:rPr>
      </w:pPr>
      <w:r>
        <w:rPr>
          <w:rFonts w:hint="eastAsia"/>
          <w:sz w:val="22"/>
          <w:szCs w:val="22"/>
          <w:lang w:eastAsia="ja-JP"/>
        </w:rPr>
        <w:t>A</w:t>
      </w:r>
      <w:r>
        <w:rPr>
          <w:sz w:val="22"/>
          <w:szCs w:val="22"/>
          <w:lang w:eastAsia="ja-JP"/>
        </w:rPr>
        <w:t>lt.2: Do not introduce separate UE capability for UL Tx switching, i.e., the network interprets UE is capable of 2-port UL transmission for Rel-18 UL Tx switching on the same bands as usual.</w:t>
      </w:r>
    </w:p>
    <w:p w14:paraId="4E62AE91" w14:textId="7BCC05B3" w:rsidR="00AE2AEB" w:rsidRDefault="00AE2AEB" w:rsidP="007E2FC8">
      <w:pPr>
        <w:rPr>
          <w:sz w:val="22"/>
          <w:szCs w:val="22"/>
          <w:lang w:eastAsia="ja-JP"/>
        </w:rPr>
      </w:pPr>
      <w:r>
        <w:rPr>
          <w:rFonts w:hint="eastAsia"/>
          <w:sz w:val="22"/>
          <w:szCs w:val="22"/>
          <w:lang w:eastAsia="ja-JP"/>
        </w:rPr>
        <w:t>W</w:t>
      </w:r>
      <w:r>
        <w:rPr>
          <w:sz w:val="22"/>
          <w:szCs w:val="22"/>
          <w:lang w:eastAsia="ja-JP"/>
        </w:rPr>
        <w:t>e do not have strong preference, but it seems to be straightforward to introduce a separate capability, thus Alt.1 might be better.</w:t>
      </w:r>
    </w:p>
    <w:p w14:paraId="521A2A4B" w14:textId="6DB2D242" w:rsidR="00AE2AEB" w:rsidRPr="00AE2AEB" w:rsidRDefault="00AE2AEB" w:rsidP="007E2FC8">
      <w:pPr>
        <w:rPr>
          <w:b/>
          <w:bCs/>
          <w:sz w:val="22"/>
          <w:szCs w:val="22"/>
          <w:lang w:eastAsia="ja-JP"/>
        </w:rPr>
      </w:pPr>
      <w:r w:rsidRPr="00AE2AEB">
        <w:rPr>
          <w:rFonts w:hint="eastAsia"/>
          <w:b/>
          <w:bCs/>
          <w:sz w:val="22"/>
          <w:szCs w:val="22"/>
          <w:lang w:eastAsia="ja-JP"/>
        </w:rPr>
        <w:t>P</w:t>
      </w:r>
      <w:r w:rsidRPr="00AE2AEB">
        <w:rPr>
          <w:b/>
          <w:bCs/>
          <w:sz w:val="22"/>
          <w:szCs w:val="22"/>
          <w:lang w:eastAsia="ja-JP"/>
        </w:rPr>
        <w:t xml:space="preserve">roposal </w:t>
      </w:r>
      <w:r>
        <w:rPr>
          <w:b/>
          <w:bCs/>
          <w:sz w:val="22"/>
          <w:szCs w:val="22"/>
          <w:lang w:eastAsia="ja-JP"/>
        </w:rPr>
        <w:t>5</w:t>
      </w:r>
      <w:r w:rsidRPr="00AE2AEB">
        <w:rPr>
          <w:b/>
          <w:bCs/>
          <w:sz w:val="22"/>
          <w:szCs w:val="22"/>
          <w:lang w:eastAsia="ja-JP"/>
        </w:rPr>
        <w:t xml:space="preserve">. RAN2 introduce a separate UE capability on 2 port UL Transmission for Rel-18 UL Tx switching in </w:t>
      </w:r>
      <w:r w:rsidRPr="00AE2AEB">
        <w:rPr>
          <w:b/>
          <w:bCs/>
          <w:i/>
          <w:iCs/>
          <w:sz w:val="22"/>
          <w:szCs w:val="22"/>
          <w:lang w:eastAsia="ja-JP"/>
        </w:rPr>
        <w:t>ULTxSwitchingBandPair</w:t>
      </w:r>
      <w:r w:rsidRPr="00AE2AEB">
        <w:rPr>
          <w:b/>
          <w:bCs/>
          <w:sz w:val="22"/>
          <w:szCs w:val="22"/>
          <w:lang w:eastAsia="ja-JP"/>
        </w:rPr>
        <w:t>.</w:t>
      </w:r>
    </w:p>
    <w:p w14:paraId="5C3562B9" w14:textId="5C07232F" w:rsidR="009F1090" w:rsidRDefault="009F1090" w:rsidP="009F1090">
      <w:pPr>
        <w:pStyle w:val="2"/>
        <w:numPr>
          <w:ilvl w:val="2"/>
          <w:numId w:val="2"/>
        </w:numPr>
        <w:rPr>
          <w:rFonts w:cs="Arial"/>
          <w:lang w:eastAsia="ja-JP"/>
        </w:rPr>
      </w:pPr>
      <w:r>
        <w:rPr>
          <w:rFonts w:cs="Arial"/>
          <w:lang w:eastAsia="ja-JP"/>
        </w:rPr>
        <w:lastRenderedPageBreak/>
        <w:t xml:space="preserve"> RRC configuration</w:t>
      </w:r>
    </w:p>
    <w:p w14:paraId="31763B32" w14:textId="72B18FE7" w:rsidR="00352CD7" w:rsidRDefault="006341BC" w:rsidP="00352CD7">
      <w:pPr>
        <w:pStyle w:val="2"/>
        <w:rPr>
          <w:rFonts w:cs="Arial"/>
          <w:lang w:eastAsia="ja-JP"/>
        </w:rPr>
      </w:pPr>
      <w:r>
        <w:rPr>
          <w:rFonts w:cs="Arial"/>
          <w:lang w:eastAsia="ja-JP"/>
        </w:rPr>
        <w:t xml:space="preserve">RRC </w:t>
      </w:r>
      <w:r w:rsidR="00352CD7">
        <w:rPr>
          <w:rFonts w:cs="Arial"/>
          <w:lang w:eastAsia="ja-JP"/>
        </w:rPr>
        <w:t>Config Issue #1: Concurrent transmission</w:t>
      </w:r>
    </w:p>
    <w:p w14:paraId="06C3C97F" w14:textId="27B1A1C3" w:rsidR="00271E4D" w:rsidRDefault="00271E4D" w:rsidP="00271E4D">
      <w:pPr>
        <w:rPr>
          <w:sz w:val="22"/>
          <w:szCs w:val="22"/>
          <w:lang w:eastAsia="ja-JP"/>
        </w:rPr>
      </w:pPr>
      <w:r>
        <w:rPr>
          <w:rFonts w:hint="eastAsia"/>
          <w:sz w:val="22"/>
          <w:szCs w:val="22"/>
          <w:lang w:eastAsia="ja-JP"/>
        </w:rPr>
        <w:t>R</w:t>
      </w:r>
      <w:r>
        <w:rPr>
          <w:sz w:val="22"/>
          <w:szCs w:val="22"/>
          <w:lang w:eastAsia="ja-JP"/>
        </w:rPr>
        <w:t xml:space="preserve">AN1 </w:t>
      </w:r>
      <w:r w:rsidR="00DB54D2">
        <w:rPr>
          <w:sz w:val="22"/>
          <w:szCs w:val="22"/>
          <w:lang w:eastAsia="ja-JP"/>
        </w:rPr>
        <w:t>informed RAN2 of</w:t>
      </w:r>
      <w:r>
        <w:rPr>
          <w:sz w:val="22"/>
          <w:szCs w:val="22"/>
          <w:lang w:eastAsia="ja-JP"/>
        </w:rPr>
        <w:t xml:space="preserve"> following agreements</w:t>
      </w:r>
      <w:r w:rsidR="00291477">
        <w:rPr>
          <w:sz w:val="22"/>
          <w:szCs w:val="22"/>
          <w:lang w:eastAsia="ja-JP"/>
        </w:rPr>
        <w:t xml:space="preserve"> via the LS </w:t>
      </w:r>
      <w:r>
        <w:rPr>
          <w:sz w:val="22"/>
          <w:szCs w:val="22"/>
          <w:lang w:eastAsia="ja-JP"/>
        </w:rPr>
        <w:t>[2]:</w:t>
      </w:r>
    </w:p>
    <w:tbl>
      <w:tblPr>
        <w:tblStyle w:val="aa"/>
        <w:tblW w:w="0" w:type="auto"/>
        <w:tblLook w:val="04A0" w:firstRow="1" w:lastRow="0" w:firstColumn="1" w:lastColumn="0" w:noHBand="0" w:noVBand="1"/>
      </w:tblPr>
      <w:tblGrid>
        <w:gridCol w:w="9629"/>
      </w:tblGrid>
      <w:tr w:rsidR="00271E4D" w14:paraId="528E3287" w14:textId="77777777" w:rsidTr="001646F3">
        <w:tc>
          <w:tcPr>
            <w:tcW w:w="9629" w:type="dxa"/>
          </w:tcPr>
          <w:p w14:paraId="2015BE11" w14:textId="77777777" w:rsidR="00271E4D" w:rsidRPr="00271E4D" w:rsidRDefault="00271E4D" w:rsidP="001646F3">
            <w:pPr>
              <w:spacing w:after="0"/>
              <w:rPr>
                <w:rFonts w:eastAsia="游ゴシック"/>
                <w:sz w:val="24"/>
                <w:szCs w:val="24"/>
                <w:lang w:eastAsia="ja-JP"/>
              </w:rPr>
            </w:pPr>
            <w:r w:rsidRPr="00271E4D">
              <w:rPr>
                <w:rFonts w:eastAsia="游ゴシック"/>
                <w:sz w:val="24"/>
                <w:szCs w:val="24"/>
                <w:highlight w:val="green"/>
                <w:lang w:eastAsia="ja-JP"/>
              </w:rPr>
              <w:t>Proposed agreement 3.1</w:t>
            </w:r>
          </w:p>
          <w:p w14:paraId="7D295D1A" w14:textId="77777777" w:rsidR="00271E4D" w:rsidRPr="00271E4D" w:rsidRDefault="00271E4D" w:rsidP="001646F3">
            <w:pPr>
              <w:spacing w:after="120"/>
              <w:rPr>
                <w:rFonts w:eastAsia="游ゴシック"/>
                <w:sz w:val="24"/>
                <w:szCs w:val="24"/>
                <w:lang w:eastAsia="ja-JP"/>
              </w:rPr>
            </w:pPr>
            <w:r w:rsidRPr="00271E4D">
              <w:rPr>
                <w:rFonts w:eastAsia="游ゴシック"/>
                <w:b/>
                <w:bCs/>
                <w:sz w:val="24"/>
                <w:szCs w:val="24"/>
                <w:lang w:eastAsia="ja-JP"/>
              </w:rPr>
              <w:t>If Rel-18 UL Tx switching for 3 or 4 bands with dual UL is supported, UE is allowed to support only some of band pairs for concurrent UL transmission based on UE capability</w:t>
            </w:r>
          </w:p>
          <w:p w14:paraId="36E5A0DD" w14:textId="77777777" w:rsidR="00271E4D" w:rsidRPr="00271E4D" w:rsidRDefault="00271E4D" w:rsidP="001646F3">
            <w:pPr>
              <w:numPr>
                <w:ilvl w:val="0"/>
                <w:numId w:val="5"/>
              </w:numPr>
              <w:spacing w:after="120"/>
              <w:textAlignment w:val="center"/>
              <w:rPr>
                <w:rFonts w:ascii="游ゴシック" w:eastAsia="游ゴシック" w:hAnsi="游ゴシック" w:cs="ＭＳ Ｐゴシック"/>
                <w:sz w:val="22"/>
                <w:szCs w:val="22"/>
                <w:lang w:eastAsia="ja-JP"/>
              </w:rPr>
            </w:pPr>
            <w:r w:rsidRPr="00271E4D">
              <w:rPr>
                <w:rFonts w:eastAsia="游ゴシック"/>
                <w:b/>
                <w:bCs/>
                <w:sz w:val="24"/>
                <w:szCs w:val="24"/>
                <w:lang w:eastAsia="ja-JP"/>
              </w:rPr>
              <w:t>The supported band pair for concurrent transmission requires the support of UL CA on the corresponding band pair(s) by the UE</w:t>
            </w:r>
          </w:p>
          <w:p w14:paraId="2258FFD9" w14:textId="77777777" w:rsidR="00271E4D" w:rsidRPr="00271E4D" w:rsidRDefault="00271E4D" w:rsidP="001646F3">
            <w:pPr>
              <w:numPr>
                <w:ilvl w:val="0"/>
                <w:numId w:val="5"/>
              </w:numPr>
              <w:spacing w:after="120"/>
              <w:textAlignment w:val="center"/>
              <w:rPr>
                <w:rFonts w:ascii="游ゴシック" w:eastAsia="游ゴシック" w:hAnsi="游ゴシック" w:cs="ＭＳ Ｐゴシック"/>
                <w:sz w:val="22"/>
                <w:szCs w:val="22"/>
                <w:lang w:eastAsia="ja-JP"/>
              </w:rPr>
            </w:pPr>
            <w:r w:rsidRPr="00271E4D">
              <w:rPr>
                <w:rFonts w:eastAsia="游ゴシック"/>
                <w:b/>
                <w:bCs/>
                <w:sz w:val="24"/>
                <w:szCs w:val="24"/>
                <w:lang w:eastAsia="ja-JP"/>
              </w:rPr>
              <w:t xml:space="preserve">Details on the UE capability such as how to report the support of dual UL and the supported band pair(s) for concurrent UL transmission are further discussed </w:t>
            </w:r>
          </w:p>
          <w:p w14:paraId="4B5BFF33" w14:textId="77777777" w:rsidR="00271E4D" w:rsidRPr="00271E4D" w:rsidRDefault="00271E4D" w:rsidP="001646F3">
            <w:pPr>
              <w:numPr>
                <w:ilvl w:val="0"/>
                <w:numId w:val="5"/>
              </w:numPr>
              <w:spacing w:after="120"/>
              <w:textAlignment w:val="center"/>
              <w:rPr>
                <w:rFonts w:ascii="游ゴシック" w:eastAsia="游ゴシック" w:hAnsi="游ゴシック" w:cs="ＭＳ Ｐゴシック"/>
                <w:sz w:val="22"/>
                <w:szCs w:val="22"/>
                <w:lang w:eastAsia="ja-JP"/>
              </w:rPr>
            </w:pPr>
            <w:r w:rsidRPr="00271E4D">
              <w:rPr>
                <w:rFonts w:eastAsia="游ゴシック"/>
                <w:b/>
                <w:bCs/>
                <w:sz w:val="24"/>
                <w:szCs w:val="24"/>
                <w:lang w:eastAsia="ja-JP"/>
              </w:rPr>
              <w:t xml:space="preserve">Details on the gNB configuration/indication such as how to indicate the band pair(s) UE should expect for concurrent UL transmission are further discussed </w:t>
            </w:r>
          </w:p>
          <w:p w14:paraId="235A196D" w14:textId="77777777" w:rsidR="00271E4D" w:rsidRDefault="00271E4D" w:rsidP="001646F3">
            <w:pPr>
              <w:numPr>
                <w:ilvl w:val="0"/>
                <w:numId w:val="5"/>
              </w:numPr>
              <w:spacing w:after="120"/>
              <w:textAlignment w:val="center"/>
              <w:rPr>
                <w:sz w:val="22"/>
                <w:szCs w:val="22"/>
                <w:lang w:eastAsia="ja-JP"/>
              </w:rPr>
            </w:pPr>
            <w:r w:rsidRPr="00271E4D">
              <w:rPr>
                <w:rFonts w:eastAsia="游ゴシック"/>
                <w:b/>
                <w:bCs/>
                <w:sz w:val="24"/>
                <w:szCs w:val="24"/>
                <w:lang w:eastAsia="ja-JP"/>
              </w:rPr>
              <w:t>Note: UE is also allowed to support all band pairs for concurrent transmission, and the design of Rel-18 UL Tx switching for 3 or 4 bands with dual UL does not impose any restriction</w:t>
            </w:r>
          </w:p>
        </w:tc>
      </w:tr>
    </w:tbl>
    <w:p w14:paraId="00ABDC77" w14:textId="57264D04" w:rsidR="009F1090" w:rsidRDefault="009F1090" w:rsidP="007E2FC8">
      <w:pPr>
        <w:rPr>
          <w:sz w:val="22"/>
          <w:szCs w:val="22"/>
          <w:lang w:eastAsia="ja-JP"/>
        </w:rPr>
      </w:pPr>
    </w:p>
    <w:p w14:paraId="6505F9BB" w14:textId="5704261E" w:rsidR="00C670BC" w:rsidRDefault="00C670BC" w:rsidP="00C670BC">
      <w:pPr>
        <w:rPr>
          <w:sz w:val="22"/>
          <w:szCs w:val="22"/>
          <w:lang w:eastAsia="ja-JP"/>
        </w:rPr>
      </w:pPr>
      <w:r>
        <w:rPr>
          <w:rFonts w:hint="eastAsia"/>
          <w:sz w:val="22"/>
          <w:szCs w:val="22"/>
          <w:lang w:eastAsia="ja-JP"/>
        </w:rPr>
        <w:t>I</w:t>
      </w:r>
      <w:r>
        <w:rPr>
          <w:sz w:val="22"/>
          <w:szCs w:val="22"/>
          <w:lang w:eastAsia="ja-JP"/>
        </w:rPr>
        <w:t xml:space="preserve">t should be noted that in RAN1 interpretation, it means a band pair </w:t>
      </w:r>
      <w:r w:rsidR="006341BC">
        <w:rPr>
          <w:sz w:val="22"/>
          <w:szCs w:val="22"/>
          <w:lang w:eastAsia="ja-JP"/>
        </w:rPr>
        <w:t>is allowed</w:t>
      </w:r>
      <w:r>
        <w:rPr>
          <w:sz w:val="22"/>
          <w:szCs w:val="22"/>
          <w:lang w:eastAsia="ja-JP"/>
        </w:rPr>
        <w:t xml:space="preserve"> concurrent transmission that the band pair </w:t>
      </w:r>
      <w:r w:rsidR="006341BC">
        <w:rPr>
          <w:sz w:val="22"/>
          <w:szCs w:val="22"/>
          <w:lang w:eastAsia="ja-JP"/>
        </w:rPr>
        <w:t>is configured</w:t>
      </w:r>
      <w:r>
        <w:rPr>
          <w:sz w:val="22"/>
          <w:szCs w:val="22"/>
          <w:lang w:eastAsia="ja-JP"/>
        </w:rPr>
        <w:t xml:space="preserve"> ‘dualUL’ option. Thus</w:t>
      </w:r>
      <w:r w:rsidR="00BF023D">
        <w:rPr>
          <w:sz w:val="22"/>
          <w:szCs w:val="22"/>
          <w:lang w:eastAsia="ja-JP"/>
        </w:rPr>
        <w:t>,</w:t>
      </w:r>
      <w:r>
        <w:rPr>
          <w:sz w:val="22"/>
          <w:szCs w:val="22"/>
          <w:lang w:eastAsia="ja-JP"/>
        </w:rPr>
        <w:t xml:space="preserve"> we would like to jointly discuss the issue on concurrent transmission (this one) and switching option (RRC Config Issue #2).</w:t>
      </w:r>
    </w:p>
    <w:p w14:paraId="314A5A65" w14:textId="3E9A66A3" w:rsidR="00C670BC" w:rsidRDefault="00C670BC" w:rsidP="00C670BC">
      <w:pPr>
        <w:rPr>
          <w:sz w:val="22"/>
          <w:szCs w:val="22"/>
          <w:lang w:eastAsia="ja-JP"/>
        </w:rPr>
      </w:pPr>
      <w:r>
        <w:rPr>
          <w:rFonts w:hint="eastAsia"/>
          <w:sz w:val="22"/>
          <w:szCs w:val="22"/>
          <w:lang w:eastAsia="ja-JP"/>
        </w:rPr>
        <w:t>/</w:t>
      </w:r>
      <w:r>
        <w:rPr>
          <w:sz w:val="22"/>
          <w:szCs w:val="22"/>
          <w:lang w:eastAsia="ja-JP"/>
        </w:rPr>
        <w:t xml:space="preserve">/ Proposal for this issue is combined to Proposal </w:t>
      </w:r>
      <w:r w:rsidR="00546B7B">
        <w:rPr>
          <w:sz w:val="22"/>
          <w:szCs w:val="22"/>
          <w:lang w:eastAsia="ja-JP"/>
        </w:rPr>
        <w:t>6</w:t>
      </w:r>
      <w:r>
        <w:rPr>
          <w:sz w:val="22"/>
          <w:szCs w:val="22"/>
          <w:lang w:eastAsia="ja-JP"/>
        </w:rPr>
        <w:t>.</w:t>
      </w:r>
    </w:p>
    <w:p w14:paraId="781D47C9" w14:textId="6305736A" w:rsidR="00352CD7" w:rsidRDefault="00352CD7" w:rsidP="007E2FC8">
      <w:pPr>
        <w:rPr>
          <w:sz w:val="22"/>
          <w:szCs w:val="22"/>
          <w:lang w:eastAsia="ja-JP"/>
        </w:rPr>
      </w:pPr>
    </w:p>
    <w:p w14:paraId="4530E62F" w14:textId="683C822A" w:rsidR="00352CD7" w:rsidRDefault="006341BC" w:rsidP="00352CD7">
      <w:pPr>
        <w:pStyle w:val="2"/>
        <w:rPr>
          <w:rFonts w:cs="Arial"/>
          <w:lang w:eastAsia="ja-JP"/>
        </w:rPr>
      </w:pPr>
      <w:r>
        <w:rPr>
          <w:rFonts w:cs="Arial"/>
          <w:lang w:eastAsia="ja-JP"/>
        </w:rPr>
        <w:t xml:space="preserve">RRC </w:t>
      </w:r>
      <w:r w:rsidR="00352CD7">
        <w:rPr>
          <w:rFonts w:cs="Arial"/>
          <w:lang w:eastAsia="ja-JP"/>
        </w:rPr>
        <w:t>Config Issue #2: Switching option (switchedUL, dualUL)</w:t>
      </w:r>
    </w:p>
    <w:p w14:paraId="7BE21CF1" w14:textId="64976F15" w:rsidR="00271E4D" w:rsidRDefault="00271E4D" w:rsidP="00271E4D">
      <w:pPr>
        <w:rPr>
          <w:sz w:val="22"/>
          <w:szCs w:val="22"/>
          <w:lang w:eastAsia="ja-JP"/>
        </w:rPr>
      </w:pPr>
      <w:r>
        <w:rPr>
          <w:rFonts w:hint="eastAsia"/>
          <w:sz w:val="22"/>
          <w:szCs w:val="22"/>
          <w:lang w:eastAsia="ja-JP"/>
        </w:rPr>
        <w:t>R</w:t>
      </w:r>
      <w:r>
        <w:rPr>
          <w:sz w:val="22"/>
          <w:szCs w:val="22"/>
          <w:lang w:eastAsia="ja-JP"/>
        </w:rPr>
        <w:t xml:space="preserve">AN1 </w:t>
      </w:r>
      <w:r w:rsidR="00DB54D2">
        <w:rPr>
          <w:sz w:val="22"/>
          <w:szCs w:val="22"/>
          <w:lang w:eastAsia="ja-JP"/>
        </w:rPr>
        <w:t>informed RAN2 of</w:t>
      </w:r>
      <w:r>
        <w:rPr>
          <w:sz w:val="22"/>
          <w:szCs w:val="22"/>
          <w:lang w:eastAsia="ja-JP"/>
        </w:rPr>
        <w:t xml:space="preserve"> following agreements</w:t>
      </w:r>
      <w:r w:rsidR="00291477">
        <w:rPr>
          <w:sz w:val="22"/>
          <w:szCs w:val="22"/>
          <w:lang w:eastAsia="ja-JP"/>
        </w:rPr>
        <w:t xml:space="preserve"> via the LS </w:t>
      </w:r>
      <w:r>
        <w:rPr>
          <w:sz w:val="22"/>
          <w:szCs w:val="22"/>
          <w:lang w:eastAsia="ja-JP"/>
        </w:rPr>
        <w:t>[2]:</w:t>
      </w:r>
    </w:p>
    <w:tbl>
      <w:tblPr>
        <w:tblStyle w:val="aa"/>
        <w:tblW w:w="0" w:type="auto"/>
        <w:tblLook w:val="04A0" w:firstRow="1" w:lastRow="0" w:firstColumn="1" w:lastColumn="0" w:noHBand="0" w:noVBand="1"/>
      </w:tblPr>
      <w:tblGrid>
        <w:gridCol w:w="9629"/>
      </w:tblGrid>
      <w:tr w:rsidR="00271E4D" w14:paraId="21FDF9ED" w14:textId="77777777" w:rsidTr="00271E4D">
        <w:tc>
          <w:tcPr>
            <w:tcW w:w="9629" w:type="dxa"/>
          </w:tcPr>
          <w:p w14:paraId="368DE29F" w14:textId="77777777" w:rsidR="00271E4D" w:rsidRPr="00271E4D" w:rsidRDefault="00271E4D" w:rsidP="00271E4D">
            <w:pPr>
              <w:spacing w:after="0"/>
              <w:ind w:left="540"/>
              <w:rPr>
                <w:rFonts w:eastAsia="游ゴシック"/>
                <w:sz w:val="22"/>
                <w:szCs w:val="22"/>
                <w:lang w:eastAsia="ja-JP"/>
              </w:rPr>
            </w:pPr>
            <w:r w:rsidRPr="00271E4D">
              <w:rPr>
                <w:rFonts w:eastAsia="游ゴシック"/>
                <w:b/>
                <w:bCs/>
                <w:sz w:val="22"/>
                <w:szCs w:val="22"/>
                <w:highlight w:val="green"/>
                <w:u w:val="single"/>
                <w:lang w:eastAsia="ja-JP"/>
              </w:rPr>
              <w:t>Updated Proposed agreement 3.1.4</w:t>
            </w:r>
          </w:p>
          <w:p w14:paraId="7C3BC559" w14:textId="77777777" w:rsidR="00271E4D" w:rsidRPr="00271E4D" w:rsidRDefault="00271E4D" w:rsidP="00271E4D">
            <w:pPr>
              <w:numPr>
                <w:ilvl w:val="0"/>
                <w:numId w:val="16"/>
              </w:numPr>
              <w:spacing w:after="120"/>
              <w:textAlignment w:val="center"/>
              <w:rPr>
                <w:rFonts w:ascii="游ゴシック" w:eastAsia="游ゴシック" w:hAnsi="游ゴシック" w:cs="ＭＳ Ｐゴシック"/>
                <w:sz w:val="22"/>
                <w:szCs w:val="22"/>
                <w:lang w:eastAsia="ja-JP"/>
              </w:rPr>
            </w:pPr>
            <w:r w:rsidRPr="00271E4D">
              <w:rPr>
                <w:rFonts w:eastAsia="游ゴシック"/>
                <w:b/>
                <w:bCs/>
                <w:sz w:val="22"/>
                <w:szCs w:val="22"/>
                <w:lang w:eastAsia="ja-JP"/>
              </w:rPr>
              <w:t>Ask RAN2 to consider following alternatives and specify gNB configuration</w:t>
            </w:r>
          </w:p>
          <w:p w14:paraId="1C0EF480" w14:textId="77777777" w:rsidR="00271E4D" w:rsidRPr="00271E4D" w:rsidRDefault="00271E4D" w:rsidP="00271E4D">
            <w:pPr>
              <w:numPr>
                <w:ilvl w:val="1"/>
                <w:numId w:val="16"/>
              </w:numPr>
              <w:spacing w:after="120"/>
              <w:textAlignment w:val="center"/>
              <w:rPr>
                <w:rFonts w:ascii="游ゴシック" w:eastAsia="游ゴシック" w:hAnsi="游ゴシック" w:cs="ＭＳ Ｐゴシック"/>
                <w:sz w:val="22"/>
                <w:szCs w:val="22"/>
                <w:lang w:eastAsia="ja-JP"/>
              </w:rPr>
            </w:pPr>
            <w:r w:rsidRPr="00271E4D">
              <w:rPr>
                <w:rFonts w:eastAsia="游ゴシック"/>
                <w:b/>
                <w:bCs/>
                <w:sz w:val="22"/>
                <w:szCs w:val="22"/>
                <w:lang w:eastAsia="ja-JP"/>
              </w:rPr>
              <w:t>Alt.1: configure {switchedUL, dualUL} for all serving cells (i.e., for the band combination)</w:t>
            </w:r>
          </w:p>
          <w:p w14:paraId="04C68E12" w14:textId="77777777" w:rsidR="00271E4D" w:rsidRPr="00271E4D" w:rsidRDefault="00271E4D" w:rsidP="00271E4D">
            <w:pPr>
              <w:numPr>
                <w:ilvl w:val="1"/>
                <w:numId w:val="16"/>
              </w:numPr>
              <w:spacing w:after="120"/>
              <w:textAlignment w:val="center"/>
              <w:rPr>
                <w:rFonts w:ascii="游ゴシック" w:eastAsia="游ゴシック" w:hAnsi="游ゴシック" w:cs="ＭＳ Ｐゴシック"/>
                <w:sz w:val="22"/>
                <w:szCs w:val="22"/>
                <w:lang w:eastAsia="ja-JP"/>
              </w:rPr>
            </w:pPr>
            <w:r w:rsidRPr="00271E4D">
              <w:rPr>
                <w:rFonts w:eastAsia="游ゴシック"/>
                <w:b/>
                <w:bCs/>
                <w:sz w:val="22"/>
                <w:szCs w:val="22"/>
                <w:lang w:eastAsia="ja-JP"/>
              </w:rPr>
              <w:t>Alt.2: configure {switchedUL, dualUL} for combination(s) of serving cells (i.e., for each band pair in the band combination)</w:t>
            </w:r>
          </w:p>
          <w:p w14:paraId="59DA2D05" w14:textId="6A927317" w:rsidR="00271E4D" w:rsidRPr="00271E4D" w:rsidRDefault="00271E4D" w:rsidP="007E2FC8">
            <w:pPr>
              <w:numPr>
                <w:ilvl w:val="1"/>
                <w:numId w:val="16"/>
              </w:numPr>
              <w:spacing w:after="120"/>
              <w:textAlignment w:val="center"/>
              <w:rPr>
                <w:rFonts w:ascii="游ゴシック" w:eastAsia="游ゴシック" w:hAnsi="游ゴシック" w:cs="ＭＳ Ｐゴシック"/>
                <w:sz w:val="22"/>
                <w:szCs w:val="22"/>
                <w:lang w:eastAsia="ja-JP"/>
              </w:rPr>
            </w:pPr>
            <w:r w:rsidRPr="00271E4D">
              <w:rPr>
                <w:rFonts w:eastAsia="游ゴシック"/>
                <w:b/>
                <w:bCs/>
                <w:sz w:val="22"/>
                <w:szCs w:val="22"/>
                <w:lang w:eastAsia="ja-JP"/>
              </w:rPr>
              <w:t>Alt.3: configure {switchedUL, dualUL} for all serving cells (i.e., for the band combination), and configure combination(s) of serving cells (i.e., as supported serving cell pair(s) for each band pair in the band combination) for concurrent transmission</w:t>
            </w:r>
          </w:p>
        </w:tc>
      </w:tr>
    </w:tbl>
    <w:p w14:paraId="632989F0" w14:textId="4B9DB39F" w:rsidR="00352CD7" w:rsidRDefault="00352CD7" w:rsidP="007E2FC8">
      <w:pPr>
        <w:rPr>
          <w:sz w:val="22"/>
          <w:szCs w:val="22"/>
          <w:lang w:eastAsia="ja-JP"/>
        </w:rPr>
      </w:pPr>
    </w:p>
    <w:p w14:paraId="7C00C921" w14:textId="091C1075" w:rsidR="00352CD7" w:rsidRDefault="00ED67D4" w:rsidP="007E2FC8">
      <w:pPr>
        <w:rPr>
          <w:sz w:val="22"/>
          <w:szCs w:val="22"/>
          <w:lang w:eastAsia="ja-JP"/>
        </w:rPr>
      </w:pPr>
      <w:r>
        <w:rPr>
          <w:rFonts w:hint="eastAsia"/>
          <w:sz w:val="22"/>
          <w:szCs w:val="22"/>
          <w:lang w:eastAsia="ja-JP"/>
        </w:rPr>
        <w:t>R</w:t>
      </w:r>
      <w:r>
        <w:rPr>
          <w:sz w:val="22"/>
          <w:szCs w:val="22"/>
          <w:lang w:eastAsia="ja-JP"/>
        </w:rPr>
        <w:t>AN1 provided three alternatives for RRC configuration of switching options.</w:t>
      </w:r>
    </w:p>
    <w:p w14:paraId="6E765F16" w14:textId="7170F74C" w:rsidR="00ED67D4" w:rsidRDefault="00ED67D4" w:rsidP="00ED67D4">
      <w:pPr>
        <w:rPr>
          <w:sz w:val="22"/>
          <w:szCs w:val="22"/>
          <w:lang w:eastAsia="ja-JP"/>
        </w:rPr>
      </w:pPr>
      <w:r>
        <w:rPr>
          <w:rFonts w:hint="eastAsia"/>
          <w:sz w:val="22"/>
          <w:szCs w:val="22"/>
          <w:lang w:eastAsia="ja-JP"/>
        </w:rPr>
        <w:t>W</w:t>
      </w:r>
      <w:r>
        <w:rPr>
          <w:sz w:val="22"/>
          <w:szCs w:val="22"/>
          <w:lang w:eastAsia="ja-JP"/>
        </w:rPr>
        <w:t xml:space="preserve">e would like to provide our understanding on intended </w:t>
      </w:r>
      <w:r w:rsidR="00655555">
        <w:rPr>
          <w:sz w:val="22"/>
          <w:szCs w:val="22"/>
          <w:lang w:eastAsia="ja-JP"/>
        </w:rPr>
        <w:t>signalling</w:t>
      </w:r>
      <w:r>
        <w:rPr>
          <w:sz w:val="22"/>
          <w:szCs w:val="22"/>
          <w:lang w:eastAsia="ja-JP"/>
        </w:rPr>
        <w:t xml:space="preserve"> architecture for each alternative in Figure 3. Note that names of fields in the figure are provisional.</w:t>
      </w:r>
    </w:p>
    <w:p w14:paraId="14B00ADC" w14:textId="24752EA0" w:rsidR="00ED67D4" w:rsidRDefault="005D2DC8" w:rsidP="00A714A1">
      <w:pPr>
        <w:jc w:val="center"/>
        <w:rPr>
          <w:sz w:val="22"/>
          <w:szCs w:val="22"/>
          <w:lang w:eastAsia="ja-JP"/>
        </w:rPr>
      </w:pPr>
      <w:r>
        <w:rPr>
          <w:noProof/>
          <w:sz w:val="22"/>
          <w:szCs w:val="22"/>
          <w:lang w:eastAsia="ja-JP"/>
        </w:rPr>
        <w:lastRenderedPageBreak/>
        <w:drawing>
          <wp:inline distT="0" distB="0" distL="0" distR="0" wp14:anchorId="29B07573" wp14:editId="09122389">
            <wp:extent cx="6124509" cy="5259855"/>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34689" cy="5268598"/>
                    </a:xfrm>
                    <a:prstGeom prst="rect">
                      <a:avLst/>
                    </a:prstGeom>
                    <a:noFill/>
                    <a:ln>
                      <a:noFill/>
                    </a:ln>
                  </pic:spPr>
                </pic:pic>
              </a:graphicData>
            </a:graphic>
          </wp:inline>
        </w:drawing>
      </w:r>
    </w:p>
    <w:p w14:paraId="49A0E578" w14:textId="4D9FAE9B" w:rsidR="009246A9" w:rsidRPr="009246A9" w:rsidRDefault="009246A9" w:rsidP="009246A9">
      <w:pPr>
        <w:jc w:val="center"/>
        <w:rPr>
          <w:b/>
          <w:bCs/>
          <w:sz w:val="22"/>
          <w:szCs w:val="22"/>
          <w:lang w:eastAsia="ja-JP"/>
        </w:rPr>
      </w:pPr>
      <w:r w:rsidRPr="009246A9">
        <w:rPr>
          <w:rFonts w:hint="eastAsia"/>
          <w:b/>
          <w:bCs/>
          <w:sz w:val="22"/>
          <w:szCs w:val="22"/>
          <w:lang w:eastAsia="ja-JP"/>
        </w:rPr>
        <w:t>F</w:t>
      </w:r>
      <w:r w:rsidRPr="009246A9">
        <w:rPr>
          <w:b/>
          <w:bCs/>
          <w:sz w:val="22"/>
          <w:szCs w:val="22"/>
          <w:lang w:eastAsia="ja-JP"/>
        </w:rPr>
        <w:t>igure 3. Alternatives for RRC configuration of switching option</w:t>
      </w:r>
      <w:r w:rsidR="005202B0">
        <w:rPr>
          <w:b/>
          <w:bCs/>
          <w:sz w:val="22"/>
          <w:szCs w:val="22"/>
          <w:lang w:eastAsia="ja-JP"/>
        </w:rPr>
        <w:t>s</w:t>
      </w:r>
      <w:r w:rsidRPr="009246A9">
        <w:rPr>
          <w:b/>
          <w:bCs/>
          <w:sz w:val="22"/>
          <w:szCs w:val="22"/>
          <w:lang w:eastAsia="ja-JP"/>
        </w:rPr>
        <w:t xml:space="preserve"> and UL concurrent transmission</w:t>
      </w:r>
    </w:p>
    <w:p w14:paraId="56350134" w14:textId="18AEF149" w:rsidR="00ED67D4" w:rsidRDefault="00ED67D4" w:rsidP="00ED67D4">
      <w:pPr>
        <w:pStyle w:val="ab"/>
        <w:numPr>
          <w:ilvl w:val="0"/>
          <w:numId w:val="27"/>
        </w:numPr>
        <w:ind w:leftChars="0"/>
        <w:rPr>
          <w:sz w:val="22"/>
          <w:szCs w:val="22"/>
          <w:lang w:eastAsia="ja-JP"/>
        </w:rPr>
      </w:pPr>
      <w:r>
        <w:rPr>
          <w:rFonts w:hint="eastAsia"/>
          <w:sz w:val="22"/>
          <w:szCs w:val="22"/>
          <w:lang w:eastAsia="ja-JP"/>
        </w:rPr>
        <w:t>A</w:t>
      </w:r>
      <w:r>
        <w:rPr>
          <w:sz w:val="22"/>
          <w:szCs w:val="22"/>
          <w:lang w:eastAsia="ja-JP"/>
        </w:rPr>
        <w:t xml:space="preserve">lt.1: Introduce a field, </w:t>
      </w:r>
      <w:r w:rsidRPr="00ED67D4">
        <w:rPr>
          <w:i/>
          <w:iCs/>
          <w:sz w:val="22"/>
          <w:szCs w:val="22"/>
          <w:lang w:eastAsia="ja-JP"/>
        </w:rPr>
        <w:t>uplinkTxSwitchingOption-r18</w:t>
      </w:r>
      <w:r>
        <w:rPr>
          <w:sz w:val="22"/>
          <w:szCs w:val="22"/>
          <w:lang w:eastAsia="ja-JP"/>
        </w:rPr>
        <w:t xml:space="preserve">, in </w:t>
      </w:r>
      <w:r w:rsidRPr="006D16A8">
        <w:rPr>
          <w:i/>
          <w:iCs/>
          <w:sz w:val="22"/>
          <w:szCs w:val="22"/>
          <w:lang w:eastAsia="ja-JP"/>
        </w:rPr>
        <w:t>CellGroupConfig</w:t>
      </w:r>
      <w:r>
        <w:rPr>
          <w:sz w:val="22"/>
          <w:szCs w:val="22"/>
          <w:lang w:eastAsia="ja-JP"/>
        </w:rPr>
        <w:t>.</w:t>
      </w:r>
    </w:p>
    <w:p w14:paraId="0A6B295B" w14:textId="451092AD" w:rsidR="00ED67D4" w:rsidRDefault="00ED67D4" w:rsidP="00ED67D4">
      <w:pPr>
        <w:pStyle w:val="ab"/>
        <w:numPr>
          <w:ilvl w:val="1"/>
          <w:numId w:val="27"/>
        </w:numPr>
        <w:ind w:leftChars="0"/>
        <w:rPr>
          <w:sz w:val="22"/>
          <w:szCs w:val="22"/>
          <w:lang w:eastAsia="ja-JP"/>
        </w:rPr>
      </w:pPr>
      <w:r>
        <w:rPr>
          <w:rFonts w:hint="eastAsia"/>
          <w:sz w:val="22"/>
          <w:szCs w:val="22"/>
          <w:lang w:eastAsia="ja-JP"/>
        </w:rPr>
        <w:t>P</w:t>
      </w:r>
      <w:r>
        <w:rPr>
          <w:sz w:val="22"/>
          <w:szCs w:val="22"/>
          <w:lang w:eastAsia="ja-JP"/>
        </w:rPr>
        <w:t xml:space="preserve">ros.: </w:t>
      </w:r>
      <w:r w:rsidR="006D16A8">
        <w:rPr>
          <w:sz w:val="22"/>
          <w:szCs w:val="22"/>
          <w:lang w:eastAsia="ja-JP"/>
        </w:rPr>
        <w:t>Align with legacy and lowest impact on the spec.</w:t>
      </w:r>
    </w:p>
    <w:p w14:paraId="231D4B80" w14:textId="402D34E7" w:rsidR="00ED67D4" w:rsidRDefault="00ED67D4" w:rsidP="00ED67D4">
      <w:pPr>
        <w:pStyle w:val="ab"/>
        <w:numPr>
          <w:ilvl w:val="1"/>
          <w:numId w:val="27"/>
        </w:numPr>
        <w:ind w:leftChars="0"/>
        <w:rPr>
          <w:sz w:val="22"/>
          <w:szCs w:val="22"/>
          <w:lang w:eastAsia="ja-JP"/>
        </w:rPr>
      </w:pPr>
      <w:r>
        <w:rPr>
          <w:rFonts w:hint="eastAsia"/>
          <w:sz w:val="22"/>
          <w:szCs w:val="22"/>
          <w:lang w:eastAsia="ja-JP"/>
        </w:rPr>
        <w:t>C</w:t>
      </w:r>
      <w:r>
        <w:rPr>
          <w:sz w:val="22"/>
          <w:szCs w:val="22"/>
          <w:lang w:eastAsia="ja-JP"/>
        </w:rPr>
        <w:t xml:space="preserve">ons.: </w:t>
      </w:r>
      <w:r w:rsidR="006D16A8">
        <w:rPr>
          <w:sz w:val="22"/>
          <w:szCs w:val="22"/>
          <w:lang w:eastAsia="ja-JP"/>
        </w:rPr>
        <w:t>The network does not have control on concurrent transmission, i.e., the network has to allow concurrent transmission for all band pairs that a UE supports (and reported as supporting concurrent transmission via UE capability).</w:t>
      </w:r>
    </w:p>
    <w:p w14:paraId="6593B1F7" w14:textId="0786AAE7" w:rsidR="00ED67D4" w:rsidRDefault="00ED67D4" w:rsidP="00ED67D4">
      <w:pPr>
        <w:pStyle w:val="ab"/>
        <w:numPr>
          <w:ilvl w:val="0"/>
          <w:numId w:val="27"/>
        </w:numPr>
        <w:ind w:leftChars="0"/>
        <w:rPr>
          <w:sz w:val="22"/>
          <w:szCs w:val="22"/>
          <w:lang w:eastAsia="ja-JP"/>
        </w:rPr>
      </w:pPr>
      <w:r>
        <w:rPr>
          <w:rFonts w:hint="eastAsia"/>
          <w:sz w:val="22"/>
          <w:szCs w:val="22"/>
          <w:lang w:eastAsia="ja-JP"/>
        </w:rPr>
        <w:t>A</w:t>
      </w:r>
      <w:r>
        <w:rPr>
          <w:sz w:val="22"/>
          <w:szCs w:val="22"/>
          <w:lang w:eastAsia="ja-JP"/>
        </w:rPr>
        <w:t xml:space="preserve">lt.2: Introduce a new IE, </w:t>
      </w:r>
      <w:r w:rsidR="006D16A8" w:rsidRPr="006D16A8">
        <w:rPr>
          <w:i/>
          <w:iCs/>
          <w:sz w:val="22"/>
          <w:szCs w:val="22"/>
          <w:lang w:eastAsia="ja-JP"/>
        </w:rPr>
        <w:t>UplinTxSwitching-</w:t>
      </w:r>
      <w:r w:rsidRPr="006D16A8">
        <w:rPr>
          <w:i/>
          <w:iCs/>
          <w:sz w:val="22"/>
          <w:szCs w:val="22"/>
          <w:lang w:eastAsia="ja-JP"/>
        </w:rPr>
        <w:t>CellPairConfig</w:t>
      </w:r>
      <w:r>
        <w:rPr>
          <w:sz w:val="22"/>
          <w:szCs w:val="22"/>
          <w:lang w:eastAsia="ja-JP"/>
        </w:rPr>
        <w:t xml:space="preserve">, </w:t>
      </w:r>
      <w:r w:rsidR="006D16A8">
        <w:rPr>
          <w:sz w:val="22"/>
          <w:szCs w:val="22"/>
          <w:lang w:eastAsia="ja-JP"/>
        </w:rPr>
        <w:t xml:space="preserve">in </w:t>
      </w:r>
      <w:r w:rsidR="006D16A8" w:rsidRPr="006D16A8">
        <w:rPr>
          <w:i/>
          <w:iCs/>
          <w:sz w:val="22"/>
          <w:szCs w:val="22"/>
          <w:lang w:eastAsia="ja-JP"/>
        </w:rPr>
        <w:t>CellGroupConfig</w:t>
      </w:r>
      <w:r w:rsidR="006D16A8">
        <w:rPr>
          <w:sz w:val="22"/>
          <w:szCs w:val="22"/>
          <w:lang w:eastAsia="ja-JP"/>
        </w:rPr>
        <w:t xml:space="preserve">, then introduce a field, </w:t>
      </w:r>
      <w:r w:rsidR="006D16A8" w:rsidRPr="00ED67D4">
        <w:rPr>
          <w:i/>
          <w:iCs/>
          <w:sz w:val="22"/>
          <w:szCs w:val="22"/>
          <w:lang w:eastAsia="ja-JP"/>
        </w:rPr>
        <w:t>uplinkTxSwitchingOption-r18</w:t>
      </w:r>
      <w:r w:rsidR="006D16A8">
        <w:rPr>
          <w:sz w:val="22"/>
          <w:szCs w:val="22"/>
          <w:lang w:eastAsia="ja-JP"/>
        </w:rPr>
        <w:t xml:space="preserve">, in </w:t>
      </w:r>
      <w:r w:rsidR="006D16A8" w:rsidRPr="006D16A8">
        <w:rPr>
          <w:i/>
          <w:iCs/>
          <w:sz w:val="22"/>
          <w:szCs w:val="22"/>
          <w:lang w:eastAsia="ja-JP"/>
        </w:rPr>
        <w:t>UplinTxSwitching-CellPairConfig</w:t>
      </w:r>
      <w:r w:rsidR="006D16A8">
        <w:rPr>
          <w:sz w:val="22"/>
          <w:szCs w:val="22"/>
          <w:lang w:eastAsia="ja-JP"/>
        </w:rPr>
        <w:t>.</w:t>
      </w:r>
    </w:p>
    <w:p w14:paraId="039E0BDB" w14:textId="545721DB" w:rsidR="006D16A8" w:rsidRDefault="006D16A8" w:rsidP="006D16A8">
      <w:pPr>
        <w:pStyle w:val="ab"/>
        <w:numPr>
          <w:ilvl w:val="1"/>
          <w:numId w:val="27"/>
        </w:numPr>
        <w:ind w:leftChars="0"/>
        <w:rPr>
          <w:sz w:val="22"/>
          <w:szCs w:val="22"/>
          <w:lang w:eastAsia="ja-JP"/>
        </w:rPr>
      </w:pPr>
      <w:r>
        <w:rPr>
          <w:rFonts w:hint="eastAsia"/>
          <w:sz w:val="22"/>
          <w:szCs w:val="22"/>
          <w:lang w:eastAsia="ja-JP"/>
        </w:rPr>
        <w:t>P</w:t>
      </w:r>
      <w:r>
        <w:rPr>
          <w:sz w:val="22"/>
          <w:szCs w:val="22"/>
          <w:lang w:eastAsia="ja-JP"/>
        </w:rPr>
        <w:t>ros.: The network can configure switching options for each serving cell pair.</w:t>
      </w:r>
    </w:p>
    <w:p w14:paraId="2DBAA268" w14:textId="15CC01AB" w:rsidR="006D16A8" w:rsidRDefault="006D16A8" w:rsidP="006D16A8">
      <w:pPr>
        <w:pStyle w:val="ab"/>
        <w:numPr>
          <w:ilvl w:val="1"/>
          <w:numId w:val="27"/>
        </w:numPr>
        <w:ind w:leftChars="0"/>
        <w:rPr>
          <w:sz w:val="22"/>
          <w:szCs w:val="22"/>
          <w:lang w:eastAsia="ja-JP"/>
        </w:rPr>
      </w:pPr>
      <w:r>
        <w:rPr>
          <w:rFonts w:hint="eastAsia"/>
          <w:sz w:val="22"/>
          <w:szCs w:val="22"/>
          <w:lang w:eastAsia="ja-JP"/>
        </w:rPr>
        <w:t>C</w:t>
      </w:r>
      <w:r>
        <w:rPr>
          <w:sz w:val="22"/>
          <w:szCs w:val="22"/>
          <w:lang w:eastAsia="ja-JP"/>
        </w:rPr>
        <w:t>ons.: Large</w:t>
      </w:r>
      <w:r w:rsidR="009246A9">
        <w:rPr>
          <w:sz w:val="22"/>
          <w:szCs w:val="22"/>
          <w:lang w:eastAsia="ja-JP"/>
        </w:rPr>
        <w:t>r</w:t>
      </w:r>
      <w:r>
        <w:rPr>
          <w:sz w:val="22"/>
          <w:szCs w:val="22"/>
          <w:lang w:eastAsia="ja-JP"/>
        </w:rPr>
        <w:t xml:space="preserve"> spec impact</w:t>
      </w:r>
      <w:r w:rsidR="009246A9">
        <w:rPr>
          <w:sz w:val="22"/>
          <w:szCs w:val="22"/>
          <w:lang w:eastAsia="ja-JP"/>
        </w:rPr>
        <w:t xml:space="preserve"> than Alt.1.</w:t>
      </w:r>
      <w:r>
        <w:rPr>
          <w:sz w:val="22"/>
          <w:szCs w:val="22"/>
          <w:lang w:eastAsia="ja-JP"/>
        </w:rPr>
        <w:t xml:space="preserve"> (We are not still sure how to correctly implement </w:t>
      </w:r>
      <w:r w:rsidRPr="006D16A8">
        <w:rPr>
          <w:i/>
          <w:iCs/>
          <w:sz w:val="22"/>
          <w:szCs w:val="22"/>
          <w:lang w:eastAsia="ja-JP"/>
        </w:rPr>
        <w:t>UplinTxSwitching-CellPairConfig</w:t>
      </w:r>
      <w:r>
        <w:rPr>
          <w:sz w:val="22"/>
          <w:szCs w:val="22"/>
          <w:lang w:eastAsia="ja-JP"/>
        </w:rPr>
        <w:t>, especially how to indicate cell indexes mixing up both SpCell and SCells). Also, does not align with legacy, i.e.</w:t>
      </w:r>
      <w:r w:rsidR="00BF023D">
        <w:rPr>
          <w:sz w:val="22"/>
          <w:szCs w:val="22"/>
          <w:lang w:eastAsia="ja-JP"/>
        </w:rPr>
        <w:t>,</w:t>
      </w:r>
      <w:r>
        <w:rPr>
          <w:sz w:val="22"/>
          <w:szCs w:val="22"/>
          <w:lang w:eastAsia="ja-JP"/>
        </w:rPr>
        <w:t xml:space="preserve"> the network does not configure </w:t>
      </w:r>
      <w:r w:rsidR="00655555">
        <w:rPr>
          <w:sz w:val="22"/>
          <w:szCs w:val="22"/>
          <w:lang w:eastAsia="ja-JP"/>
        </w:rPr>
        <w:t>switching</w:t>
      </w:r>
      <w:r>
        <w:rPr>
          <w:sz w:val="22"/>
          <w:szCs w:val="22"/>
          <w:lang w:eastAsia="ja-JP"/>
        </w:rPr>
        <w:t xml:space="preserve"> options per cell group but per serving cell pair.</w:t>
      </w:r>
    </w:p>
    <w:p w14:paraId="32FED861" w14:textId="41F265A9" w:rsidR="006D16A8" w:rsidRDefault="006D16A8" w:rsidP="006D16A8">
      <w:pPr>
        <w:pStyle w:val="ab"/>
        <w:numPr>
          <w:ilvl w:val="0"/>
          <w:numId w:val="27"/>
        </w:numPr>
        <w:ind w:leftChars="0"/>
        <w:rPr>
          <w:sz w:val="22"/>
          <w:szCs w:val="22"/>
          <w:lang w:eastAsia="ja-JP"/>
        </w:rPr>
      </w:pPr>
      <w:r>
        <w:rPr>
          <w:rFonts w:hint="eastAsia"/>
          <w:sz w:val="22"/>
          <w:szCs w:val="22"/>
          <w:lang w:eastAsia="ja-JP"/>
        </w:rPr>
        <w:t>A</w:t>
      </w:r>
      <w:r>
        <w:rPr>
          <w:sz w:val="22"/>
          <w:szCs w:val="22"/>
          <w:lang w:eastAsia="ja-JP"/>
        </w:rPr>
        <w:t xml:space="preserve">lt.3-1: Introduce a field, </w:t>
      </w:r>
      <w:r w:rsidRPr="00ED67D4">
        <w:rPr>
          <w:i/>
          <w:iCs/>
          <w:sz w:val="22"/>
          <w:szCs w:val="22"/>
          <w:lang w:eastAsia="ja-JP"/>
        </w:rPr>
        <w:t>uplinkTxSwitchingOption-r18</w:t>
      </w:r>
      <w:r>
        <w:rPr>
          <w:sz w:val="22"/>
          <w:szCs w:val="22"/>
          <w:lang w:eastAsia="ja-JP"/>
        </w:rPr>
        <w:t xml:space="preserve">, in </w:t>
      </w:r>
      <w:r w:rsidRPr="006D16A8">
        <w:rPr>
          <w:i/>
          <w:iCs/>
          <w:sz w:val="22"/>
          <w:szCs w:val="22"/>
          <w:lang w:eastAsia="ja-JP"/>
        </w:rPr>
        <w:t>CellGroupConfig</w:t>
      </w:r>
      <w:r>
        <w:rPr>
          <w:sz w:val="22"/>
          <w:szCs w:val="22"/>
          <w:lang w:eastAsia="ja-JP"/>
        </w:rPr>
        <w:t xml:space="preserve">. Also introduce a new IE, </w:t>
      </w:r>
      <w:r w:rsidRPr="006D16A8">
        <w:rPr>
          <w:i/>
          <w:iCs/>
          <w:sz w:val="22"/>
          <w:szCs w:val="22"/>
          <w:lang w:eastAsia="ja-JP"/>
        </w:rPr>
        <w:t>UplinTxSwitching-CellPairConfig</w:t>
      </w:r>
      <w:r>
        <w:rPr>
          <w:sz w:val="22"/>
          <w:szCs w:val="22"/>
          <w:lang w:eastAsia="ja-JP"/>
        </w:rPr>
        <w:t xml:space="preserve">, in </w:t>
      </w:r>
      <w:r w:rsidRPr="006D16A8">
        <w:rPr>
          <w:i/>
          <w:iCs/>
          <w:sz w:val="22"/>
          <w:szCs w:val="22"/>
          <w:lang w:eastAsia="ja-JP"/>
        </w:rPr>
        <w:t>CellGroupConfig</w:t>
      </w:r>
      <w:r>
        <w:rPr>
          <w:sz w:val="22"/>
          <w:szCs w:val="22"/>
          <w:lang w:eastAsia="ja-JP"/>
        </w:rPr>
        <w:t xml:space="preserve">, then introduce a field, </w:t>
      </w:r>
      <w:r w:rsidRPr="00ED67D4">
        <w:rPr>
          <w:i/>
          <w:iCs/>
          <w:sz w:val="22"/>
          <w:szCs w:val="22"/>
          <w:lang w:eastAsia="ja-JP"/>
        </w:rPr>
        <w:t>uplinkTxSwitching</w:t>
      </w:r>
      <w:r>
        <w:rPr>
          <w:i/>
          <w:iCs/>
          <w:sz w:val="22"/>
          <w:szCs w:val="22"/>
          <w:lang w:eastAsia="ja-JP"/>
        </w:rPr>
        <w:t>ConcurrenTx</w:t>
      </w:r>
      <w:r w:rsidRPr="00ED67D4">
        <w:rPr>
          <w:i/>
          <w:iCs/>
          <w:sz w:val="22"/>
          <w:szCs w:val="22"/>
          <w:lang w:eastAsia="ja-JP"/>
        </w:rPr>
        <w:t>-r18</w:t>
      </w:r>
      <w:r>
        <w:rPr>
          <w:sz w:val="22"/>
          <w:szCs w:val="22"/>
          <w:lang w:eastAsia="ja-JP"/>
        </w:rPr>
        <w:t xml:space="preserve">, in </w:t>
      </w:r>
      <w:r w:rsidRPr="006D16A8">
        <w:rPr>
          <w:i/>
          <w:iCs/>
          <w:sz w:val="22"/>
          <w:szCs w:val="22"/>
          <w:lang w:eastAsia="ja-JP"/>
        </w:rPr>
        <w:t>UplinTxSwitching-CellPairConfig</w:t>
      </w:r>
      <w:r>
        <w:rPr>
          <w:sz w:val="22"/>
          <w:szCs w:val="22"/>
          <w:lang w:eastAsia="ja-JP"/>
        </w:rPr>
        <w:t>.</w:t>
      </w:r>
    </w:p>
    <w:p w14:paraId="0B32EDF9" w14:textId="0AF418FC" w:rsidR="006D16A8" w:rsidRDefault="006D16A8" w:rsidP="006D16A8">
      <w:pPr>
        <w:pStyle w:val="ab"/>
        <w:numPr>
          <w:ilvl w:val="1"/>
          <w:numId w:val="27"/>
        </w:numPr>
        <w:ind w:leftChars="0"/>
        <w:rPr>
          <w:sz w:val="22"/>
          <w:szCs w:val="22"/>
          <w:lang w:eastAsia="ja-JP"/>
        </w:rPr>
      </w:pPr>
      <w:r>
        <w:rPr>
          <w:rFonts w:hint="eastAsia"/>
          <w:sz w:val="22"/>
          <w:szCs w:val="22"/>
          <w:lang w:eastAsia="ja-JP"/>
        </w:rPr>
        <w:lastRenderedPageBreak/>
        <w:t>W</w:t>
      </w:r>
      <w:r>
        <w:rPr>
          <w:sz w:val="22"/>
          <w:szCs w:val="22"/>
          <w:lang w:eastAsia="ja-JP"/>
        </w:rPr>
        <w:t>e do not discuss on Alt.3-1 because there seems to be little gain from Alt.2 while the spec impact is larger.</w:t>
      </w:r>
    </w:p>
    <w:p w14:paraId="5612361F" w14:textId="7B25F35A" w:rsidR="006D16A8" w:rsidRDefault="006D16A8" w:rsidP="006D16A8">
      <w:pPr>
        <w:pStyle w:val="ab"/>
        <w:numPr>
          <w:ilvl w:val="0"/>
          <w:numId w:val="27"/>
        </w:numPr>
        <w:ind w:leftChars="0"/>
        <w:rPr>
          <w:sz w:val="22"/>
          <w:szCs w:val="22"/>
          <w:lang w:eastAsia="ja-JP"/>
        </w:rPr>
      </w:pPr>
      <w:r>
        <w:rPr>
          <w:rFonts w:hint="eastAsia"/>
          <w:sz w:val="22"/>
          <w:szCs w:val="22"/>
          <w:lang w:eastAsia="ja-JP"/>
        </w:rPr>
        <w:t>A</w:t>
      </w:r>
      <w:r>
        <w:rPr>
          <w:sz w:val="22"/>
          <w:szCs w:val="22"/>
          <w:lang w:eastAsia="ja-JP"/>
        </w:rPr>
        <w:t xml:space="preserve">lt.3-2: Introduce a field, </w:t>
      </w:r>
      <w:r w:rsidRPr="00ED67D4">
        <w:rPr>
          <w:i/>
          <w:iCs/>
          <w:sz w:val="22"/>
          <w:szCs w:val="22"/>
          <w:lang w:eastAsia="ja-JP"/>
        </w:rPr>
        <w:t>uplinkTxSwitchingOption-r18</w:t>
      </w:r>
      <w:r>
        <w:rPr>
          <w:sz w:val="22"/>
          <w:szCs w:val="22"/>
          <w:lang w:eastAsia="ja-JP"/>
        </w:rPr>
        <w:t xml:space="preserve">, in </w:t>
      </w:r>
      <w:r w:rsidRPr="006D16A8">
        <w:rPr>
          <w:i/>
          <w:iCs/>
          <w:sz w:val="22"/>
          <w:szCs w:val="22"/>
          <w:lang w:eastAsia="ja-JP"/>
        </w:rPr>
        <w:t>CellGroupConfig</w:t>
      </w:r>
      <w:r>
        <w:rPr>
          <w:sz w:val="22"/>
          <w:szCs w:val="22"/>
          <w:lang w:eastAsia="ja-JP"/>
        </w:rPr>
        <w:t xml:space="preserve">. Also introduce </w:t>
      </w:r>
      <w:r w:rsidR="00A714A1">
        <w:rPr>
          <w:sz w:val="22"/>
          <w:szCs w:val="22"/>
          <w:lang w:eastAsia="ja-JP"/>
        </w:rPr>
        <w:t xml:space="preserve">a field, </w:t>
      </w:r>
      <w:r w:rsidR="00A714A1" w:rsidRPr="00A714A1">
        <w:rPr>
          <w:i/>
          <w:iCs/>
          <w:sz w:val="22"/>
          <w:szCs w:val="22"/>
          <w:lang w:eastAsia="ja-JP"/>
        </w:rPr>
        <w:t>uplinkTxSwitching-ConcurrentTx-EnabledBandList-18</w:t>
      </w:r>
      <w:r w:rsidR="00A714A1">
        <w:rPr>
          <w:sz w:val="22"/>
          <w:szCs w:val="22"/>
          <w:lang w:eastAsia="ja-JP"/>
        </w:rPr>
        <w:t xml:space="preserve">, in ServingCellConfig. The UE is enabled concurrent transmission for pairs of serving cells which hold the other carrier’s number (carrier1, ..., carrier4) in </w:t>
      </w:r>
      <w:r w:rsidR="00A714A1" w:rsidRPr="00A714A1">
        <w:rPr>
          <w:i/>
          <w:iCs/>
          <w:sz w:val="22"/>
          <w:szCs w:val="22"/>
          <w:lang w:eastAsia="ja-JP"/>
        </w:rPr>
        <w:t>uplinkTxSwitching-ConcurrentTx-EnabledBandList-18</w:t>
      </w:r>
      <w:r w:rsidR="00A714A1">
        <w:rPr>
          <w:sz w:val="22"/>
          <w:szCs w:val="22"/>
          <w:lang w:eastAsia="ja-JP"/>
        </w:rPr>
        <w:t xml:space="preserve"> each other.</w:t>
      </w:r>
    </w:p>
    <w:p w14:paraId="0A301B73" w14:textId="69AFC283" w:rsidR="009246A9" w:rsidRDefault="009246A9" w:rsidP="009246A9">
      <w:pPr>
        <w:pStyle w:val="ab"/>
        <w:numPr>
          <w:ilvl w:val="1"/>
          <w:numId w:val="27"/>
        </w:numPr>
        <w:ind w:leftChars="0"/>
        <w:rPr>
          <w:sz w:val="22"/>
          <w:szCs w:val="22"/>
          <w:lang w:eastAsia="ja-JP"/>
        </w:rPr>
      </w:pPr>
      <w:r>
        <w:rPr>
          <w:rFonts w:hint="eastAsia"/>
          <w:sz w:val="22"/>
          <w:szCs w:val="22"/>
          <w:lang w:eastAsia="ja-JP"/>
        </w:rPr>
        <w:t>P</w:t>
      </w:r>
      <w:r>
        <w:rPr>
          <w:sz w:val="22"/>
          <w:szCs w:val="22"/>
          <w:lang w:eastAsia="ja-JP"/>
        </w:rPr>
        <w:t xml:space="preserve">ros.: Does not need to introduce a new concept, cell pairs, in </w:t>
      </w:r>
      <w:r w:rsidRPr="009246A9">
        <w:rPr>
          <w:i/>
          <w:iCs/>
          <w:sz w:val="22"/>
          <w:szCs w:val="22"/>
          <w:lang w:eastAsia="ja-JP"/>
        </w:rPr>
        <w:t>CellGroupConfig</w:t>
      </w:r>
      <w:r>
        <w:rPr>
          <w:sz w:val="22"/>
          <w:szCs w:val="22"/>
          <w:lang w:eastAsia="ja-JP"/>
        </w:rPr>
        <w:t>. Also, w.r.o. configuration of options, align with legacy (i.e.</w:t>
      </w:r>
      <w:r w:rsidR="00BF023D">
        <w:rPr>
          <w:sz w:val="22"/>
          <w:szCs w:val="22"/>
          <w:lang w:eastAsia="ja-JP"/>
        </w:rPr>
        <w:t>,</w:t>
      </w:r>
      <w:r>
        <w:rPr>
          <w:sz w:val="22"/>
          <w:szCs w:val="22"/>
          <w:lang w:eastAsia="ja-JP"/>
        </w:rPr>
        <w:t xml:space="preserve"> options are configured per cell group).</w:t>
      </w:r>
    </w:p>
    <w:p w14:paraId="7493D440" w14:textId="45F5C73D" w:rsidR="009246A9" w:rsidRPr="00ED67D4" w:rsidRDefault="009246A9" w:rsidP="009246A9">
      <w:pPr>
        <w:pStyle w:val="ab"/>
        <w:numPr>
          <w:ilvl w:val="1"/>
          <w:numId w:val="27"/>
        </w:numPr>
        <w:ind w:leftChars="0"/>
        <w:rPr>
          <w:sz w:val="22"/>
          <w:szCs w:val="22"/>
          <w:lang w:eastAsia="ja-JP"/>
        </w:rPr>
      </w:pPr>
      <w:r>
        <w:rPr>
          <w:rFonts w:hint="eastAsia"/>
          <w:sz w:val="22"/>
          <w:szCs w:val="22"/>
          <w:lang w:eastAsia="ja-JP"/>
        </w:rPr>
        <w:t>C</w:t>
      </w:r>
      <w:r>
        <w:rPr>
          <w:sz w:val="22"/>
          <w:szCs w:val="22"/>
          <w:lang w:eastAsia="ja-JP"/>
        </w:rPr>
        <w:t>ons.: Larger spec impact than Alt.1.</w:t>
      </w:r>
    </w:p>
    <w:p w14:paraId="68EDD7ED" w14:textId="76426745" w:rsidR="00352CD7" w:rsidRDefault="009246A9" w:rsidP="007E2FC8">
      <w:pPr>
        <w:rPr>
          <w:sz w:val="22"/>
          <w:szCs w:val="22"/>
          <w:lang w:eastAsia="ja-JP"/>
        </w:rPr>
      </w:pPr>
      <w:r>
        <w:rPr>
          <w:sz w:val="22"/>
          <w:szCs w:val="22"/>
          <w:lang w:eastAsia="ja-JP"/>
        </w:rPr>
        <w:t>We think the network should have freedom on for which band pair to enable concurrent transmission, so Alt.1 approach is not preferable.</w:t>
      </w:r>
    </w:p>
    <w:p w14:paraId="6C80BAD9" w14:textId="4381E80B" w:rsidR="009246A9" w:rsidRDefault="005202B0" w:rsidP="007E2FC8">
      <w:pPr>
        <w:rPr>
          <w:sz w:val="22"/>
          <w:szCs w:val="22"/>
          <w:lang w:eastAsia="ja-JP"/>
        </w:rPr>
      </w:pPr>
      <w:r>
        <w:rPr>
          <w:sz w:val="22"/>
          <w:szCs w:val="22"/>
          <w:lang w:eastAsia="ja-JP"/>
        </w:rPr>
        <w:t xml:space="preserve">Both Alt.2 and Alt3-2 have larger spec impact. Conparing these two alts, </w:t>
      </w:r>
      <w:r w:rsidR="009246A9">
        <w:rPr>
          <w:rFonts w:hint="eastAsia"/>
          <w:sz w:val="22"/>
          <w:szCs w:val="22"/>
          <w:lang w:eastAsia="ja-JP"/>
        </w:rPr>
        <w:t>A</w:t>
      </w:r>
      <w:r w:rsidR="009246A9">
        <w:rPr>
          <w:sz w:val="22"/>
          <w:szCs w:val="22"/>
          <w:lang w:eastAsia="ja-JP"/>
        </w:rPr>
        <w:t>lt.3-</w:t>
      </w:r>
      <w:r w:rsidR="00C43F8B">
        <w:rPr>
          <w:sz w:val="22"/>
          <w:szCs w:val="22"/>
          <w:lang w:eastAsia="ja-JP"/>
        </w:rPr>
        <w:t>2</w:t>
      </w:r>
      <w:r w:rsidR="009246A9">
        <w:rPr>
          <w:sz w:val="22"/>
          <w:szCs w:val="22"/>
          <w:lang w:eastAsia="ja-JP"/>
        </w:rPr>
        <w:t xml:space="preserve"> seems to</w:t>
      </w:r>
      <w:r w:rsidR="00C43F8B">
        <w:rPr>
          <w:sz w:val="22"/>
          <w:szCs w:val="22"/>
          <w:lang w:eastAsia="ja-JP"/>
        </w:rPr>
        <w:t xml:space="preserve"> be slightly more acceptable than Alt.2</w:t>
      </w:r>
      <w:r>
        <w:rPr>
          <w:sz w:val="22"/>
          <w:szCs w:val="22"/>
          <w:lang w:eastAsia="ja-JP"/>
        </w:rPr>
        <w:t xml:space="preserve">, because we do not have to introduce a new concept of configuration, cell pair, to </w:t>
      </w:r>
      <w:r w:rsidRPr="005202B0">
        <w:rPr>
          <w:i/>
          <w:iCs/>
          <w:sz w:val="22"/>
          <w:szCs w:val="22"/>
          <w:lang w:eastAsia="ja-JP"/>
        </w:rPr>
        <w:t>CellGroupConfig</w:t>
      </w:r>
      <w:r>
        <w:rPr>
          <w:sz w:val="22"/>
          <w:szCs w:val="22"/>
          <w:lang w:eastAsia="ja-JP"/>
        </w:rPr>
        <w:t>. Thus</w:t>
      </w:r>
      <w:r w:rsidR="00BF023D">
        <w:rPr>
          <w:sz w:val="22"/>
          <w:szCs w:val="22"/>
          <w:lang w:eastAsia="ja-JP"/>
        </w:rPr>
        <w:t>,</w:t>
      </w:r>
      <w:r>
        <w:rPr>
          <w:sz w:val="22"/>
          <w:szCs w:val="22"/>
          <w:lang w:eastAsia="ja-JP"/>
        </w:rPr>
        <w:t xml:space="preserve"> we propose to go with Alt.3-2, but this is not a strong preference.</w:t>
      </w:r>
    </w:p>
    <w:p w14:paraId="01F2FEF2" w14:textId="2C123371" w:rsidR="007E2FC8" w:rsidRPr="005202B0" w:rsidRDefault="005202B0" w:rsidP="007E2FC8">
      <w:pPr>
        <w:rPr>
          <w:b/>
          <w:sz w:val="22"/>
          <w:szCs w:val="22"/>
          <w:lang w:eastAsia="ja-JP"/>
        </w:rPr>
      </w:pPr>
      <w:r w:rsidRPr="005202B0">
        <w:rPr>
          <w:rFonts w:hint="eastAsia"/>
          <w:b/>
          <w:sz w:val="22"/>
          <w:szCs w:val="22"/>
          <w:lang w:eastAsia="ja-JP"/>
        </w:rPr>
        <w:t>P</w:t>
      </w:r>
      <w:r w:rsidRPr="005202B0">
        <w:rPr>
          <w:b/>
          <w:sz w:val="22"/>
          <w:szCs w:val="22"/>
          <w:lang w:eastAsia="ja-JP"/>
        </w:rPr>
        <w:t xml:space="preserve">roposal </w:t>
      </w:r>
      <w:r w:rsidR="00AE2AEB">
        <w:rPr>
          <w:b/>
          <w:sz w:val="22"/>
          <w:szCs w:val="22"/>
          <w:lang w:eastAsia="ja-JP"/>
        </w:rPr>
        <w:t>6</w:t>
      </w:r>
      <w:r w:rsidRPr="005202B0">
        <w:rPr>
          <w:b/>
          <w:sz w:val="22"/>
          <w:szCs w:val="22"/>
          <w:lang w:eastAsia="ja-JP"/>
        </w:rPr>
        <w:t xml:space="preserve">. RAN2 introduce a field in </w:t>
      </w:r>
      <w:r w:rsidRPr="005202B0">
        <w:rPr>
          <w:b/>
          <w:i/>
          <w:iCs/>
          <w:sz w:val="22"/>
          <w:szCs w:val="22"/>
          <w:lang w:eastAsia="ja-JP"/>
        </w:rPr>
        <w:t>CellGroupConfig</w:t>
      </w:r>
      <w:r w:rsidRPr="005202B0">
        <w:rPr>
          <w:b/>
          <w:sz w:val="22"/>
          <w:szCs w:val="22"/>
          <w:lang w:eastAsia="ja-JP"/>
        </w:rPr>
        <w:t xml:space="preserve"> to indicate a switching option. </w:t>
      </w:r>
      <w:r w:rsidR="00BF023D" w:rsidRPr="005202B0">
        <w:rPr>
          <w:b/>
          <w:sz w:val="22"/>
          <w:szCs w:val="22"/>
          <w:lang w:eastAsia="ja-JP"/>
        </w:rPr>
        <w:t>Also,</w:t>
      </w:r>
      <w:r w:rsidRPr="005202B0">
        <w:rPr>
          <w:b/>
          <w:sz w:val="22"/>
          <w:szCs w:val="22"/>
          <w:lang w:eastAsia="ja-JP"/>
        </w:rPr>
        <w:t xml:space="preserve"> </w:t>
      </w:r>
      <w:r w:rsidR="00655555" w:rsidRPr="005202B0">
        <w:rPr>
          <w:b/>
          <w:sz w:val="22"/>
          <w:szCs w:val="22"/>
          <w:lang w:eastAsia="ja-JP"/>
        </w:rPr>
        <w:t>introduce</w:t>
      </w:r>
      <w:r w:rsidRPr="005202B0">
        <w:rPr>
          <w:b/>
          <w:sz w:val="22"/>
          <w:szCs w:val="22"/>
          <w:lang w:eastAsia="ja-JP"/>
        </w:rPr>
        <w:t xml:space="preserve"> a </w:t>
      </w:r>
      <w:r w:rsidR="00744ECF">
        <w:rPr>
          <w:b/>
          <w:sz w:val="22"/>
          <w:szCs w:val="22"/>
          <w:lang w:eastAsia="ja-JP"/>
        </w:rPr>
        <w:t>field</w:t>
      </w:r>
      <w:r w:rsidRPr="005202B0">
        <w:rPr>
          <w:b/>
          <w:sz w:val="22"/>
          <w:szCs w:val="22"/>
          <w:lang w:eastAsia="ja-JP"/>
        </w:rPr>
        <w:t xml:space="preserve"> in </w:t>
      </w:r>
      <w:r w:rsidRPr="005202B0">
        <w:rPr>
          <w:b/>
          <w:i/>
          <w:iCs/>
          <w:sz w:val="22"/>
          <w:szCs w:val="22"/>
          <w:lang w:eastAsia="ja-JP"/>
        </w:rPr>
        <w:t>S</w:t>
      </w:r>
      <w:r w:rsidR="00744ECF">
        <w:rPr>
          <w:b/>
          <w:i/>
          <w:iCs/>
          <w:sz w:val="22"/>
          <w:szCs w:val="22"/>
          <w:lang w:eastAsia="ja-JP"/>
        </w:rPr>
        <w:t>ervingCellConfig</w:t>
      </w:r>
      <w:r w:rsidRPr="005202B0">
        <w:rPr>
          <w:b/>
          <w:sz w:val="22"/>
          <w:szCs w:val="22"/>
          <w:lang w:eastAsia="ja-JP"/>
        </w:rPr>
        <w:t xml:space="preserve"> </w:t>
      </w:r>
      <w:r w:rsidR="00744ECF">
        <w:rPr>
          <w:b/>
          <w:sz w:val="22"/>
          <w:szCs w:val="22"/>
          <w:lang w:eastAsia="ja-JP"/>
        </w:rPr>
        <w:t xml:space="preserve">to </w:t>
      </w:r>
      <w:r w:rsidRPr="005202B0">
        <w:rPr>
          <w:b/>
          <w:sz w:val="22"/>
          <w:szCs w:val="22"/>
          <w:lang w:eastAsia="ja-JP"/>
        </w:rPr>
        <w:t xml:space="preserve">indicate a list of </w:t>
      </w:r>
      <w:r w:rsidR="00744ECF">
        <w:rPr>
          <w:b/>
          <w:sz w:val="22"/>
          <w:szCs w:val="22"/>
          <w:lang w:eastAsia="ja-JP"/>
        </w:rPr>
        <w:t>carrier</w:t>
      </w:r>
      <w:r w:rsidRPr="005202B0">
        <w:rPr>
          <w:b/>
          <w:sz w:val="22"/>
          <w:szCs w:val="22"/>
          <w:lang w:eastAsia="ja-JP"/>
        </w:rPr>
        <w:t xml:space="preserve">s with </w:t>
      </w:r>
      <w:r w:rsidR="00655555">
        <w:rPr>
          <w:b/>
          <w:sz w:val="22"/>
          <w:szCs w:val="22"/>
          <w:lang w:eastAsia="ja-JP"/>
        </w:rPr>
        <w:t>which</w:t>
      </w:r>
      <w:r w:rsidR="00655555" w:rsidRPr="005202B0">
        <w:rPr>
          <w:b/>
          <w:sz w:val="22"/>
          <w:szCs w:val="22"/>
          <w:lang w:eastAsia="ja-JP"/>
        </w:rPr>
        <w:t xml:space="preserve"> </w:t>
      </w:r>
      <w:r w:rsidRPr="005202B0">
        <w:rPr>
          <w:b/>
          <w:sz w:val="22"/>
          <w:szCs w:val="22"/>
          <w:lang w:eastAsia="ja-JP"/>
        </w:rPr>
        <w:t>concurrent transmission is allowed.</w:t>
      </w:r>
    </w:p>
    <w:p w14:paraId="64E07393" w14:textId="6B2B6932" w:rsidR="005202B0" w:rsidRDefault="005202B0" w:rsidP="007E2FC8">
      <w:pPr>
        <w:rPr>
          <w:bCs/>
          <w:sz w:val="22"/>
          <w:szCs w:val="22"/>
          <w:lang w:eastAsia="ja-JP"/>
        </w:rPr>
      </w:pPr>
    </w:p>
    <w:p w14:paraId="23583184" w14:textId="2D8C75C6" w:rsidR="00AE2AEB" w:rsidRDefault="00AE2AEB" w:rsidP="00AE2AEB">
      <w:pPr>
        <w:pStyle w:val="2"/>
        <w:rPr>
          <w:rFonts w:cs="Arial"/>
          <w:lang w:eastAsia="ja-JP"/>
        </w:rPr>
      </w:pPr>
      <w:r>
        <w:rPr>
          <w:rFonts w:cs="Arial"/>
          <w:lang w:eastAsia="ja-JP"/>
        </w:rPr>
        <w:t>RRC Config Issue #3: 2 ports UL transmission</w:t>
      </w:r>
    </w:p>
    <w:p w14:paraId="09706AE6" w14:textId="77777777" w:rsidR="00AE2AEB" w:rsidRDefault="00AE2AEB" w:rsidP="00AE2AEB">
      <w:pPr>
        <w:rPr>
          <w:sz w:val="22"/>
          <w:szCs w:val="22"/>
          <w:lang w:eastAsia="ja-JP"/>
        </w:rPr>
      </w:pPr>
      <w:r>
        <w:rPr>
          <w:rFonts w:hint="eastAsia"/>
          <w:sz w:val="22"/>
          <w:szCs w:val="22"/>
          <w:lang w:eastAsia="ja-JP"/>
        </w:rPr>
        <w:t>R</w:t>
      </w:r>
      <w:r>
        <w:rPr>
          <w:sz w:val="22"/>
          <w:szCs w:val="22"/>
          <w:lang w:eastAsia="ja-JP"/>
        </w:rPr>
        <w:t>AN1 made following agreements in the last meeting [6]:</w:t>
      </w:r>
    </w:p>
    <w:tbl>
      <w:tblPr>
        <w:tblStyle w:val="aa"/>
        <w:tblW w:w="0" w:type="auto"/>
        <w:tblLook w:val="04A0" w:firstRow="1" w:lastRow="0" w:firstColumn="1" w:lastColumn="0" w:noHBand="0" w:noVBand="1"/>
      </w:tblPr>
      <w:tblGrid>
        <w:gridCol w:w="9629"/>
      </w:tblGrid>
      <w:tr w:rsidR="00AE2AEB" w14:paraId="3B3EA2E6" w14:textId="77777777" w:rsidTr="00B5251E">
        <w:tc>
          <w:tcPr>
            <w:tcW w:w="9629" w:type="dxa"/>
          </w:tcPr>
          <w:p w14:paraId="38C1BA25" w14:textId="77777777" w:rsidR="00AE2AEB" w:rsidRPr="0079637E" w:rsidRDefault="00AE2AEB" w:rsidP="00B5251E">
            <w:pPr>
              <w:rPr>
                <w:b/>
                <w:highlight w:val="green"/>
                <w:lang w:eastAsia="x-none"/>
              </w:rPr>
            </w:pPr>
            <w:r w:rsidRPr="0079637E">
              <w:rPr>
                <w:b/>
                <w:highlight w:val="green"/>
                <w:lang w:eastAsia="x-none"/>
              </w:rPr>
              <w:t>Agreement</w:t>
            </w:r>
          </w:p>
          <w:p w14:paraId="7B0EE6F1" w14:textId="77777777" w:rsidR="00AE2AEB" w:rsidRPr="0079637E" w:rsidRDefault="00AE2AEB" w:rsidP="00B5251E">
            <w:pPr>
              <w:pStyle w:val="ab"/>
              <w:ind w:leftChars="0" w:left="0"/>
              <w:jc w:val="both"/>
              <w:rPr>
                <w:bCs/>
                <w:szCs w:val="22"/>
              </w:rPr>
            </w:pPr>
            <w:r w:rsidRPr="0079637E">
              <w:rPr>
                <w:bCs/>
                <w:szCs w:val="22"/>
              </w:rPr>
              <w:t>If Rel-18 UL Tx switching for 3 or 4 bands is supported, UE is allowed to support only some of band(s) for up to 2 ports UL transmission based on UE capability</w:t>
            </w:r>
          </w:p>
          <w:p w14:paraId="05BEB306" w14:textId="77777777" w:rsidR="00AE2AEB" w:rsidRDefault="00AE2AEB" w:rsidP="00B5251E">
            <w:pPr>
              <w:pStyle w:val="ab"/>
              <w:numPr>
                <w:ilvl w:val="0"/>
                <w:numId w:val="18"/>
              </w:numPr>
              <w:spacing w:after="0"/>
              <w:ind w:leftChars="0"/>
              <w:jc w:val="both"/>
              <w:rPr>
                <w:bCs/>
              </w:rPr>
            </w:pPr>
            <w:r w:rsidRPr="0079637E">
              <w:rPr>
                <w:rFonts w:hint="eastAsia"/>
                <w:bCs/>
              </w:rPr>
              <w:t>F</w:t>
            </w:r>
            <w:r w:rsidRPr="0079637E">
              <w:rPr>
                <w:bCs/>
              </w:rPr>
              <w:t>urther down-select from the following alternatives</w:t>
            </w:r>
          </w:p>
          <w:p w14:paraId="7FE6B03D" w14:textId="77777777" w:rsidR="00AE2AEB" w:rsidRDefault="00AE2AEB" w:rsidP="00B5251E">
            <w:pPr>
              <w:pStyle w:val="ab"/>
              <w:numPr>
                <w:ilvl w:val="1"/>
                <w:numId w:val="18"/>
              </w:numPr>
              <w:spacing w:after="0"/>
              <w:ind w:leftChars="0"/>
              <w:jc w:val="both"/>
              <w:rPr>
                <w:bCs/>
              </w:rPr>
            </w:pPr>
            <w:r w:rsidRPr="0079637E">
              <w:rPr>
                <w:rFonts w:hint="eastAsia"/>
                <w:bCs/>
                <w:szCs w:val="22"/>
              </w:rPr>
              <w:t>A</w:t>
            </w:r>
            <w:r w:rsidRPr="0079637E">
              <w:rPr>
                <w:bCs/>
                <w:szCs w:val="22"/>
              </w:rPr>
              <w:t>lt.1: no restriction for both switched UL and dual UL and for both 3 bands and 4 bands</w:t>
            </w:r>
          </w:p>
          <w:p w14:paraId="500403CD" w14:textId="77777777" w:rsidR="00AE2AEB" w:rsidRDefault="00AE2AEB" w:rsidP="00B5251E">
            <w:pPr>
              <w:pStyle w:val="ab"/>
              <w:numPr>
                <w:ilvl w:val="1"/>
                <w:numId w:val="18"/>
              </w:numPr>
              <w:spacing w:after="0"/>
              <w:ind w:leftChars="0"/>
              <w:jc w:val="both"/>
              <w:rPr>
                <w:bCs/>
              </w:rPr>
            </w:pPr>
            <w:r w:rsidRPr="0079637E">
              <w:rPr>
                <w:rFonts w:hint="eastAsia"/>
                <w:bCs/>
                <w:szCs w:val="22"/>
              </w:rPr>
              <w:t>A</w:t>
            </w:r>
            <w:r w:rsidRPr="0079637E">
              <w:rPr>
                <w:bCs/>
                <w:szCs w:val="22"/>
              </w:rPr>
              <w:t>lt.2: at least one band should support up to 2 ports UL transmission for both switched UL and dual UL and for both 3 bands and 4 bands</w:t>
            </w:r>
          </w:p>
          <w:p w14:paraId="4512C230" w14:textId="77777777" w:rsidR="00AE2AEB" w:rsidRPr="0079637E" w:rsidRDefault="00AE2AEB" w:rsidP="00B5251E">
            <w:pPr>
              <w:pStyle w:val="ab"/>
              <w:numPr>
                <w:ilvl w:val="1"/>
                <w:numId w:val="18"/>
              </w:numPr>
              <w:spacing w:after="0"/>
              <w:ind w:leftChars="0"/>
              <w:jc w:val="both"/>
              <w:rPr>
                <w:bCs/>
              </w:rPr>
            </w:pPr>
            <w:r w:rsidRPr="0079637E">
              <w:rPr>
                <w:rFonts w:hint="eastAsia"/>
                <w:bCs/>
                <w:szCs w:val="22"/>
              </w:rPr>
              <w:t>A</w:t>
            </w:r>
            <w:r w:rsidRPr="0079637E">
              <w:rPr>
                <w:bCs/>
                <w:szCs w:val="22"/>
              </w:rPr>
              <w:t>lt.3: at least two bands should support up to 2 ports UL transmission for both switched UL and dual UL and for both 3 bands and 4 bands</w:t>
            </w:r>
          </w:p>
          <w:p w14:paraId="7BB088CB" w14:textId="77777777" w:rsidR="00AE2AEB" w:rsidRPr="0079637E" w:rsidRDefault="00AE2AEB" w:rsidP="00B5251E">
            <w:pPr>
              <w:pStyle w:val="ab"/>
              <w:numPr>
                <w:ilvl w:val="0"/>
                <w:numId w:val="18"/>
              </w:numPr>
              <w:spacing w:after="0"/>
              <w:ind w:leftChars="0"/>
              <w:jc w:val="both"/>
              <w:rPr>
                <w:bCs/>
              </w:rPr>
            </w:pPr>
            <w:r w:rsidRPr="0079637E">
              <w:rPr>
                <w:bCs/>
              </w:rPr>
              <w:t>Details on the UE capability such as whether existing per-FS UL-MIMO capability can be reused or not are further discussed</w:t>
            </w:r>
          </w:p>
          <w:p w14:paraId="3E7CE063" w14:textId="77777777" w:rsidR="00AE2AEB" w:rsidRPr="0079637E" w:rsidRDefault="00AE2AEB" w:rsidP="00B5251E">
            <w:pPr>
              <w:pStyle w:val="ab"/>
              <w:numPr>
                <w:ilvl w:val="0"/>
                <w:numId w:val="18"/>
              </w:numPr>
              <w:spacing w:after="0"/>
              <w:ind w:leftChars="0"/>
              <w:jc w:val="both"/>
              <w:rPr>
                <w:bCs/>
              </w:rPr>
            </w:pPr>
            <w:r w:rsidRPr="0079637E">
              <w:rPr>
                <w:bCs/>
              </w:rPr>
              <w:t>Details on the gNB configuration/indication such as whether/how to additionally indicate 2 ports UL transmission mode for a band/cell are further discussed</w:t>
            </w:r>
          </w:p>
          <w:p w14:paraId="57B90D8E" w14:textId="77777777" w:rsidR="00AE2AEB" w:rsidRPr="0079637E" w:rsidRDefault="00AE2AEB" w:rsidP="00B5251E">
            <w:pPr>
              <w:pStyle w:val="ab"/>
              <w:numPr>
                <w:ilvl w:val="0"/>
                <w:numId w:val="18"/>
              </w:numPr>
              <w:spacing w:after="0"/>
              <w:ind w:leftChars="0"/>
              <w:jc w:val="both"/>
              <w:rPr>
                <w:bCs/>
              </w:rPr>
            </w:pPr>
            <w:r w:rsidRPr="0079637E">
              <w:rPr>
                <w:bCs/>
              </w:rPr>
              <w:t>Existing MIMO mechanism for MIMO mode indication should be reused</w:t>
            </w:r>
          </w:p>
          <w:p w14:paraId="7149E763" w14:textId="77777777" w:rsidR="00AE2AEB" w:rsidRPr="00271E4D" w:rsidRDefault="00AE2AEB" w:rsidP="00B5251E">
            <w:pPr>
              <w:pStyle w:val="ab"/>
              <w:numPr>
                <w:ilvl w:val="0"/>
                <w:numId w:val="18"/>
              </w:numPr>
              <w:spacing w:after="0"/>
              <w:ind w:leftChars="0"/>
              <w:jc w:val="both"/>
              <w:rPr>
                <w:rFonts w:ascii="游ゴシック" w:eastAsia="游ゴシック" w:hAnsi="游ゴシック" w:cs="ＭＳ Ｐゴシック"/>
                <w:sz w:val="22"/>
                <w:szCs w:val="22"/>
                <w:lang w:eastAsia="ja-JP"/>
              </w:rPr>
            </w:pPr>
            <w:r w:rsidRPr="0079637E">
              <w:rPr>
                <w:rFonts w:hint="eastAsia"/>
                <w:bCs/>
              </w:rPr>
              <w:t>N</w:t>
            </w:r>
            <w:r w:rsidRPr="0079637E">
              <w:rPr>
                <w:bCs/>
              </w:rPr>
              <w:t>ote: UE is also allowed to support all bands for up to 2 ports UL transmission, and the design of Rel-18 UL Tx switching for 3 or 4 bands does not impose any restriction</w:t>
            </w:r>
          </w:p>
        </w:tc>
      </w:tr>
    </w:tbl>
    <w:p w14:paraId="6CFC149D" w14:textId="77777777" w:rsidR="00AE2AEB" w:rsidRDefault="00AE2AEB" w:rsidP="00AE2AEB">
      <w:pPr>
        <w:rPr>
          <w:sz w:val="22"/>
          <w:szCs w:val="22"/>
          <w:lang w:eastAsia="ja-JP"/>
        </w:rPr>
      </w:pPr>
    </w:p>
    <w:p w14:paraId="1DAFBAAE" w14:textId="77777777" w:rsidR="00AE2AEB" w:rsidRDefault="00AE2AEB" w:rsidP="00AE2AEB">
      <w:pPr>
        <w:rPr>
          <w:sz w:val="22"/>
          <w:szCs w:val="22"/>
          <w:lang w:eastAsia="ja-JP"/>
        </w:rPr>
      </w:pPr>
      <w:r>
        <w:rPr>
          <w:rFonts w:hint="eastAsia"/>
          <w:sz w:val="22"/>
          <w:szCs w:val="22"/>
          <w:lang w:eastAsia="ja-JP"/>
        </w:rPr>
        <w:t>A</w:t>
      </w:r>
      <w:r>
        <w:rPr>
          <w:sz w:val="22"/>
          <w:szCs w:val="22"/>
          <w:lang w:eastAsia="ja-JP"/>
        </w:rPr>
        <w:t>lthough RAN1 is down-selecting alternatives for some restrictions, RAN2 can start discussing details on how to indicate 2 port UL transmission mode for each serving cell.</w:t>
      </w:r>
    </w:p>
    <w:p w14:paraId="7999718F" w14:textId="77777777" w:rsidR="00AE2AEB" w:rsidRDefault="00AE2AEB" w:rsidP="00AE2AEB">
      <w:pPr>
        <w:rPr>
          <w:sz w:val="22"/>
          <w:szCs w:val="22"/>
          <w:lang w:eastAsia="ja-JP"/>
        </w:rPr>
      </w:pPr>
      <w:r>
        <w:rPr>
          <w:sz w:val="22"/>
          <w:szCs w:val="22"/>
          <w:lang w:eastAsia="ja-JP"/>
        </w:rPr>
        <w:t>In our understanding, there are two alternatives:</w:t>
      </w:r>
    </w:p>
    <w:p w14:paraId="0EA67EAD" w14:textId="31B1B112" w:rsidR="00AE2AEB" w:rsidRDefault="00AE2AEB" w:rsidP="00AE2AEB">
      <w:pPr>
        <w:pStyle w:val="ab"/>
        <w:numPr>
          <w:ilvl w:val="0"/>
          <w:numId w:val="29"/>
        </w:numPr>
        <w:ind w:leftChars="0"/>
        <w:rPr>
          <w:sz w:val="22"/>
          <w:szCs w:val="22"/>
          <w:lang w:eastAsia="ja-JP"/>
        </w:rPr>
      </w:pPr>
      <w:r>
        <w:rPr>
          <w:sz w:val="22"/>
          <w:szCs w:val="22"/>
          <w:lang w:eastAsia="ja-JP"/>
        </w:rPr>
        <w:t>Alt.1: I</w:t>
      </w:r>
      <w:r w:rsidRPr="00A50191">
        <w:rPr>
          <w:sz w:val="22"/>
          <w:szCs w:val="22"/>
          <w:lang w:eastAsia="ja-JP"/>
        </w:rPr>
        <w:t xml:space="preserve">ntroduce a separate </w:t>
      </w:r>
      <w:r>
        <w:rPr>
          <w:sz w:val="22"/>
          <w:szCs w:val="22"/>
          <w:lang w:eastAsia="ja-JP"/>
        </w:rPr>
        <w:t>field</w:t>
      </w:r>
      <w:r w:rsidRPr="00A50191">
        <w:rPr>
          <w:sz w:val="22"/>
          <w:szCs w:val="22"/>
          <w:lang w:eastAsia="ja-JP"/>
        </w:rPr>
        <w:t>,</w:t>
      </w:r>
      <w:r>
        <w:rPr>
          <w:sz w:val="22"/>
          <w:szCs w:val="22"/>
          <w:lang w:eastAsia="ja-JP"/>
        </w:rPr>
        <w:t xml:space="preserve"> (e.g.,)</w:t>
      </w:r>
      <w:r w:rsidRPr="00A50191">
        <w:rPr>
          <w:sz w:val="22"/>
          <w:szCs w:val="22"/>
          <w:lang w:eastAsia="ja-JP"/>
        </w:rPr>
        <w:t xml:space="preserve"> </w:t>
      </w:r>
      <w:r w:rsidRPr="00A50191">
        <w:rPr>
          <w:i/>
          <w:iCs/>
          <w:sz w:val="22"/>
          <w:szCs w:val="22"/>
          <w:lang w:eastAsia="ja-JP"/>
        </w:rPr>
        <w:t>uplinkTxSwitching-2PortsTransmission-r18</w:t>
      </w:r>
      <w:r>
        <w:rPr>
          <w:sz w:val="22"/>
          <w:szCs w:val="22"/>
          <w:lang w:eastAsia="ja-JP"/>
        </w:rPr>
        <w:t xml:space="preserve"> ({enabled}), in </w:t>
      </w:r>
      <w:r w:rsidRPr="00A50191">
        <w:rPr>
          <w:i/>
          <w:iCs/>
          <w:sz w:val="22"/>
          <w:szCs w:val="22"/>
          <w:lang w:eastAsia="ja-JP"/>
        </w:rPr>
        <w:t>ServingCellConfig</w:t>
      </w:r>
      <w:r>
        <w:rPr>
          <w:sz w:val="22"/>
          <w:szCs w:val="22"/>
          <w:lang w:eastAsia="ja-JP"/>
        </w:rPr>
        <w:t>.</w:t>
      </w:r>
    </w:p>
    <w:p w14:paraId="245672EA" w14:textId="77777777" w:rsidR="00AE2AEB" w:rsidRPr="00A50191" w:rsidRDefault="00AE2AEB" w:rsidP="00AE2AEB">
      <w:pPr>
        <w:pStyle w:val="ab"/>
        <w:numPr>
          <w:ilvl w:val="0"/>
          <w:numId w:val="29"/>
        </w:numPr>
        <w:ind w:leftChars="0"/>
        <w:rPr>
          <w:sz w:val="22"/>
          <w:szCs w:val="22"/>
          <w:lang w:eastAsia="ja-JP"/>
        </w:rPr>
      </w:pPr>
      <w:r>
        <w:rPr>
          <w:rFonts w:hint="eastAsia"/>
          <w:sz w:val="22"/>
          <w:szCs w:val="22"/>
          <w:lang w:eastAsia="ja-JP"/>
        </w:rPr>
        <w:t>A</w:t>
      </w:r>
      <w:r>
        <w:rPr>
          <w:sz w:val="22"/>
          <w:szCs w:val="22"/>
          <w:lang w:eastAsia="ja-JP"/>
        </w:rPr>
        <w:t>lt.2: Do not introduce separate configuration for UL Tx switching, i.e., the UE interprets that for UL Tx switching, the same serving cells are allowed for 2-port transmission as usual transmission.</w:t>
      </w:r>
    </w:p>
    <w:p w14:paraId="23833A19" w14:textId="77777777" w:rsidR="00AE2AEB" w:rsidRDefault="00AE2AEB" w:rsidP="00AE2AEB">
      <w:pPr>
        <w:rPr>
          <w:sz w:val="22"/>
          <w:szCs w:val="22"/>
          <w:lang w:eastAsia="ja-JP"/>
        </w:rPr>
      </w:pPr>
      <w:r>
        <w:rPr>
          <w:rFonts w:hint="eastAsia"/>
          <w:sz w:val="22"/>
          <w:szCs w:val="22"/>
          <w:lang w:eastAsia="ja-JP"/>
        </w:rPr>
        <w:lastRenderedPageBreak/>
        <w:t>W</w:t>
      </w:r>
      <w:r>
        <w:rPr>
          <w:sz w:val="22"/>
          <w:szCs w:val="22"/>
          <w:lang w:eastAsia="ja-JP"/>
        </w:rPr>
        <w:t>e do not have strong preference, but Alt.1 is better because it seems to be safer that the network has finer granularity on control.</w:t>
      </w:r>
    </w:p>
    <w:p w14:paraId="7C58A8AB" w14:textId="77769FD3" w:rsidR="00AE2AEB" w:rsidRPr="00A50191" w:rsidRDefault="00AE2AEB" w:rsidP="00AE2AEB">
      <w:pPr>
        <w:rPr>
          <w:b/>
          <w:bCs/>
          <w:sz w:val="22"/>
          <w:szCs w:val="22"/>
          <w:lang w:eastAsia="ja-JP"/>
        </w:rPr>
      </w:pPr>
      <w:r w:rsidRPr="00A50191">
        <w:rPr>
          <w:rFonts w:hint="eastAsia"/>
          <w:b/>
          <w:bCs/>
          <w:sz w:val="22"/>
          <w:szCs w:val="22"/>
          <w:lang w:eastAsia="ja-JP"/>
        </w:rPr>
        <w:t>P</w:t>
      </w:r>
      <w:r w:rsidRPr="00A50191">
        <w:rPr>
          <w:b/>
          <w:bCs/>
          <w:sz w:val="22"/>
          <w:szCs w:val="22"/>
          <w:lang w:eastAsia="ja-JP"/>
        </w:rPr>
        <w:t xml:space="preserve">roposal </w:t>
      </w:r>
      <w:r>
        <w:rPr>
          <w:b/>
          <w:bCs/>
          <w:sz w:val="22"/>
          <w:szCs w:val="22"/>
          <w:lang w:eastAsia="ja-JP"/>
        </w:rPr>
        <w:t>7</w:t>
      </w:r>
      <w:r w:rsidRPr="00A50191">
        <w:rPr>
          <w:b/>
          <w:bCs/>
          <w:sz w:val="22"/>
          <w:szCs w:val="22"/>
          <w:lang w:eastAsia="ja-JP"/>
        </w:rPr>
        <w:t xml:space="preserve">. </w:t>
      </w:r>
      <w:r>
        <w:rPr>
          <w:b/>
          <w:bCs/>
          <w:sz w:val="22"/>
          <w:szCs w:val="22"/>
          <w:lang w:eastAsia="ja-JP"/>
        </w:rPr>
        <w:t>RAN2 i</w:t>
      </w:r>
      <w:r w:rsidRPr="00A50191">
        <w:rPr>
          <w:b/>
          <w:bCs/>
          <w:sz w:val="22"/>
          <w:szCs w:val="22"/>
          <w:lang w:eastAsia="ja-JP"/>
        </w:rPr>
        <w:t>ntroduce a separate field to enable 2 port transmission for Rel-18 UL Tx switching in</w:t>
      </w:r>
      <w:r w:rsidRPr="00A50191">
        <w:rPr>
          <w:b/>
          <w:bCs/>
          <w:i/>
          <w:iCs/>
          <w:sz w:val="22"/>
          <w:szCs w:val="22"/>
          <w:lang w:eastAsia="ja-JP"/>
        </w:rPr>
        <w:t xml:space="preserve"> ServingCellConfig</w:t>
      </w:r>
      <w:r w:rsidRPr="00A50191">
        <w:rPr>
          <w:b/>
          <w:bCs/>
          <w:sz w:val="22"/>
          <w:szCs w:val="22"/>
          <w:lang w:eastAsia="ja-JP"/>
        </w:rPr>
        <w:t>.</w:t>
      </w:r>
    </w:p>
    <w:p w14:paraId="752EE6C6" w14:textId="77777777" w:rsidR="00AE2AEB" w:rsidRPr="0083168F" w:rsidRDefault="00AE2AEB" w:rsidP="007E2FC8">
      <w:pPr>
        <w:rPr>
          <w:bCs/>
          <w:sz w:val="22"/>
          <w:szCs w:val="22"/>
          <w:lang w:eastAsia="ja-JP"/>
        </w:rPr>
      </w:pPr>
    </w:p>
    <w:p w14:paraId="622B372B" w14:textId="41137775" w:rsidR="007E2FC8" w:rsidRDefault="009F1090" w:rsidP="007E2FC8">
      <w:pPr>
        <w:pStyle w:val="2"/>
        <w:numPr>
          <w:ilvl w:val="1"/>
          <w:numId w:val="2"/>
        </w:numPr>
        <w:rPr>
          <w:rFonts w:cs="Arial"/>
          <w:lang w:eastAsia="ja-JP"/>
        </w:rPr>
      </w:pPr>
      <w:r>
        <w:rPr>
          <w:rFonts w:cs="Arial" w:hint="eastAsia"/>
          <w:lang w:eastAsia="ja-JP"/>
        </w:rPr>
        <w:t>I</w:t>
      </w:r>
      <w:r>
        <w:rPr>
          <w:rFonts w:cs="Arial"/>
          <w:lang w:eastAsia="ja-JP"/>
        </w:rPr>
        <w:t xml:space="preserve">ssues </w:t>
      </w:r>
      <w:r w:rsidR="001D1E32">
        <w:rPr>
          <w:rFonts w:cs="Arial"/>
          <w:lang w:eastAsia="ja-JP"/>
        </w:rPr>
        <w:t>pending to</w:t>
      </w:r>
      <w:r>
        <w:rPr>
          <w:rFonts w:cs="Arial"/>
          <w:lang w:eastAsia="ja-JP"/>
        </w:rPr>
        <w:t xml:space="preserve"> RAN1/4</w:t>
      </w:r>
    </w:p>
    <w:p w14:paraId="4E0065D8" w14:textId="19ED5104" w:rsidR="001D1E32" w:rsidRDefault="001D1E32" w:rsidP="001D1E32">
      <w:pPr>
        <w:rPr>
          <w:sz w:val="22"/>
          <w:szCs w:val="22"/>
          <w:lang w:eastAsia="ja-JP"/>
        </w:rPr>
      </w:pPr>
      <w:r>
        <w:rPr>
          <w:rFonts w:hint="eastAsia"/>
          <w:sz w:val="22"/>
          <w:szCs w:val="22"/>
          <w:lang w:eastAsia="ja-JP"/>
        </w:rPr>
        <w:t>I</w:t>
      </w:r>
      <w:r>
        <w:rPr>
          <w:sz w:val="22"/>
          <w:szCs w:val="22"/>
          <w:lang w:eastAsia="ja-JP"/>
        </w:rPr>
        <w:t>n this section, we refer to several foreseeable issues, i.e., it is certain that there is RAN2 impact.</w:t>
      </w:r>
    </w:p>
    <w:p w14:paraId="4294AD87" w14:textId="23ADA66C" w:rsidR="001D1E32" w:rsidRDefault="001D1E32" w:rsidP="001D1E32">
      <w:pPr>
        <w:rPr>
          <w:sz w:val="22"/>
          <w:szCs w:val="22"/>
          <w:lang w:eastAsia="ja-JP"/>
        </w:rPr>
      </w:pPr>
      <w:r>
        <w:rPr>
          <w:sz w:val="22"/>
          <w:szCs w:val="22"/>
          <w:lang w:eastAsia="ja-JP"/>
        </w:rPr>
        <w:t xml:space="preserve">We provide a review of discussion on these issues in RAN1 and RAN4, </w:t>
      </w:r>
      <w:r w:rsidR="00BF023D">
        <w:rPr>
          <w:sz w:val="22"/>
          <w:szCs w:val="22"/>
          <w:lang w:eastAsia="ja-JP"/>
        </w:rPr>
        <w:t>then</w:t>
      </w:r>
      <w:r>
        <w:rPr>
          <w:sz w:val="22"/>
          <w:szCs w:val="22"/>
          <w:lang w:eastAsia="ja-JP"/>
        </w:rPr>
        <w:t xml:space="preserve"> elaborate why RAN2 should still wait for conclusions on them.</w:t>
      </w:r>
    </w:p>
    <w:p w14:paraId="1524DF3C" w14:textId="77777777" w:rsidR="001D1E32" w:rsidRPr="001D1E32" w:rsidRDefault="001D1E32" w:rsidP="001D1E32">
      <w:pPr>
        <w:rPr>
          <w:lang w:eastAsia="ja-JP"/>
        </w:rPr>
      </w:pPr>
    </w:p>
    <w:p w14:paraId="5F65F537" w14:textId="2F040644" w:rsidR="009F1090" w:rsidRDefault="009F1090" w:rsidP="009F1090">
      <w:pPr>
        <w:pStyle w:val="2"/>
        <w:numPr>
          <w:ilvl w:val="2"/>
          <w:numId w:val="2"/>
        </w:numPr>
        <w:rPr>
          <w:rFonts w:cs="Arial"/>
          <w:lang w:eastAsia="ja-JP"/>
        </w:rPr>
      </w:pPr>
      <w:r>
        <w:rPr>
          <w:rFonts w:cs="Arial"/>
          <w:lang w:eastAsia="ja-JP"/>
        </w:rPr>
        <w:t xml:space="preserve"> UE capabilities</w:t>
      </w:r>
    </w:p>
    <w:p w14:paraId="0DF7ABE1" w14:textId="06CF9C37" w:rsidR="00352CD7" w:rsidRDefault="00352CD7" w:rsidP="00352CD7">
      <w:pPr>
        <w:pStyle w:val="2"/>
        <w:rPr>
          <w:rFonts w:cs="Arial"/>
          <w:lang w:eastAsia="ja-JP"/>
        </w:rPr>
      </w:pPr>
      <w:r>
        <w:rPr>
          <w:rFonts w:cs="Arial"/>
          <w:lang w:eastAsia="ja-JP"/>
        </w:rPr>
        <w:t>UE Caps Issue #</w:t>
      </w:r>
      <w:r w:rsidR="00AE2AEB">
        <w:rPr>
          <w:rFonts w:cs="Arial"/>
          <w:lang w:eastAsia="ja-JP"/>
        </w:rPr>
        <w:t>7</w:t>
      </w:r>
      <w:r>
        <w:rPr>
          <w:rFonts w:cs="Arial"/>
          <w:lang w:eastAsia="ja-JP"/>
        </w:rPr>
        <w:t>: Switching period</w:t>
      </w:r>
    </w:p>
    <w:p w14:paraId="7F27802E" w14:textId="09B1BE68" w:rsidR="00271E4D" w:rsidRDefault="00271E4D" w:rsidP="00271E4D">
      <w:pPr>
        <w:rPr>
          <w:sz w:val="22"/>
          <w:szCs w:val="22"/>
          <w:lang w:eastAsia="ja-JP"/>
        </w:rPr>
      </w:pPr>
      <w:r>
        <w:rPr>
          <w:rFonts w:hint="eastAsia"/>
          <w:sz w:val="22"/>
          <w:szCs w:val="22"/>
          <w:lang w:eastAsia="ja-JP"/>
        </w:rPr>
        <w:t>R</w:t>
      </w:r>
      <w:r>
        <w:rPr>
          <w:sz w:val="22"/>
          <w:szCs w:val="22"/>
          <w:lang w:eastAsia="ja-JP"/>
        </w:rPr>
        <w:t>AN1 made following agreements in the last meeting</w:t>
      </w:r>
      <w:r w:rsidR="00291477">
        <w:rPr>
          <w:sz w:val="22"/>
          <w:szCs w:val="22"/>
          <w:lang w:eastAsia="ja-JP"/>
        </w:rPr>
        <w:t xml:space="preserve"> </w:t>
      </w:r>
      <w:r w:rsidR="005202B0">
        <w:rPr>
          <w:sz w:val="22"/>
          <w:szCs w:val="22"/>
          <w:lang w:eastAsia="ja-JP"/>
        </w:rPr>
        <w:t>[6]</w:t>
      </w:r>
      <w:r>
        <w:rPr>
          <w:sz w:val="22"/>
          <w:szCs w:val="22"/>
          <w:lang w:eastAsia="ja-JP"/>
        </w:rPr>
        <w:t>:</w:t>
      </w:r>
    </w:p>
    <w:tbl>
      <w:tblPr>
        <w:tblStyle w:val="aa"/>
        <w:tblW w:w="0" w:type="auto"/>
        <w:tblLook w:val="04A0" w:firstRow="1" w:lastRow="0" w:firstColumn="1" w:lastColumn="0" w:noHBand="0" w:noVBand="1"/>
      </w:tblPr>
      <w:tblGrid>
        <w:gridCol w:w="9629"/>
      </w:tblGrid>
      <w:tr w:rsidR="00271E4D" w14:paraId="7B29C09E" w14:textId="77777777" w:rsidTr="00271E4D">
        <w:tc>
          <w:tcPr>
            <w:tcW w:w="9629" w:type="dxa"/>
          </w:tcPr>
          <w:p w14:paraId="7D25A786" w14:textId="77777777" w:rsidR="00DB54D2" w:rsidRPr="0079637E" w:rsidRDefault="00DB54D2" w:rsidP="00DB54D2">
            <w:pPr>
              <w:rPr>
                <w:b/>
                <w:highlight w:val="green"/>
                <w:lang w:eastAsia="x-none"/>
              </w:rPr>
            </w:pPr>
            <w:r w:rsidRPr="0079637E">
              <w:rPr>
                <w:b/>
                <w:highlight w:val="green"/>
                <w:lang w:eastAsia="x-none"/>
              </w:rPr>
              <w:t>Agreement</w:t>
            </w:r>
          </w:p>
          <w:p w14:paraId="2898C74D" w14:textId="77777777" w:rsidR="00DB54D2" w:rsidRPr="00D94F68" w:rsidRDefault="00DB54D2" w:rsidP="00DB54D2">
            <w:pPr>
              <w:pStyle w:val="ab"/>
              <w:ind w:leftChars="0" w:left="0"/>
              <w:jc w:val="both"/>
              <w:rPr>
                <w:bCs/>
              </w:rPr>
            </w:pPr>
            <w:r w:rsidRPr="00D94F68">
              <w:rPr>
                <w:bCs/>
              </w:rPr>
              <w:t>If Rel-18 UL Tx switching for 3 or 4 bands is supported, following is considered as baseline.</w:t>
            </w:r>
          </w:p>
          <w:p w14:paraId="0822A620" w14:textId="77777777" w:rsidR="00DB54D2" w:rsidRPr="0079637E" w:rsidRDefault="00DB54D2" w:rsidP="00DB54D2">
            <w:pPr>
              <w:pStyle w:val="ab"/>
              <w:numPr>
                <w:ilvl w:val="0"/>
                <w:numId w:val="12"/>
              </w:numPr>
              <w:spacing w:after="0"/>
              <w:ind w:leftChars="0"/>
              <w:jc w:val="both"/>
              <w:rPr>
                <w:bCs/>
              </w:rPr>
            </w:pPr>
            <w:r w:rsidRPr="0079637E">
              <w:rPr>
                <w:bCs/>
              </w:rPr>
              <w:t>Existing conditions where the switching period is required can be reused for Rel-18 UL Tx switching with 3 or 4 bands when only two bands are involved in a switching</w:t>
            </w:r>
          </w:p>
          <w:p w14:paraId="344BC23D" w14:textId="77777777" w:rsidR="00DB54D2" w:rsidRPr="0079637E" w:rsidRDefault="00DB54D2" w:rsidP="00DB54D2">
            <w:pPr>
              <w:pStyle w:val="ab"/>
              <w:numPr>
                <w:ilvl w:val="0"/>
                <w:numId w:val="12"/>
              </w:numPr>
              <w:spacing w:after="0"/>
              <w:ind w:leftChars="0"/>
              <w:jc w:val="both"/>
              <w:rPr>
                <w:bCs/>
              </w:rPr>
            </w:pPr>
            <w:r w:rsidRPr="0079637E">
              <w:rPr>
                <w:rFonts w:hint="eastAsia"/>
                <w:bCs/>
              </w:rPr>
              <w:t>N</w:t>
            </w:r>
            <w:r w:rsidRPr="0079637E">
              <w:rPr>
                <w:bCs/>
              </w:rPr>
              <w:t>ew conditions where the switching period is required should be introduced for Rel-18 UL Tx switching with 3 or 4 bands when more than two bands are involved in a switching</w:t>
            </w:r>
          </w:p>
          <w:p w14:paraId="596762DE" w14:textId="77777777" w:rsidR="00DB54D2" w:rsidRDefault="00DB54D2" w:rsidP="00DB54D2">
            <w:pPr>
              <w:pStyle w:val="ab"/>
              <w:numPr>
                <w:ilvl w:val="1"/>
                <w:numId w:val="12"/>
              </w:numPr>
              <w:spacing w:after="0"/>
              <w:ind w:leftChars="0"/>
              <w:jc w:val="both"/>
              <w:rPr>
                <w:bCs/>
              </w:rPr>
            </w:pPr>
            <w:r w:rsidRPr="0079637E">
              <w:rPr>
                <w:bCs/>
              </w:rPr>
              <w:t>For dual UL, following new conditions are considered</w:t>
            </w:r>
          </w:p>
          <w:p w14:paraId="6E48CE24" w14:textId="77777777" w:rsidR="00DB54D2" w:rsidRPr="0079637E" w:rsidRDefault="00DB54D2" w:rsidP="00DB54D2">
            <w:pPr>
              <w:pStyle w:val="ab"/>
              <w:numPr>
                <w:ilvl w:val="2"/>
                <w:numId w:val="12"/>
              </w:numPr>
              <w:spacing w:after="0"/>
              <w:ind w:leftChars="0"/>
              <w:jc w:val="both"/>
              <w:rPr>
                <w:bCs/>
              </w:rPr>
            </w:pPr>
            <w:r w:rsidRPr="0079637E">
              <w:rPr>
                <w:bCs/>
              </w:rPr>
              <w:t>When the UE is to transmit a 1-port or 2-port transmission on one uplink carrier on one band (1</w:t>
            </w:r>
            <w:r w:rsidRPr="0079637E">
              <w:rPr>
                <w:bCs/>
                <w:vertAlign w:val="superscript"/>
              </w:rPr>
              <w:t>st</w:t>
            </w:r>
            <w:r w:rsidRPr="0079637E">
              <w:rPr>
                <w:bCs/>
              </w:rPr>
              <w:t xml:space="preserve"> band) and if Tx chain state at the preceding uplink transmission is 1T + 1T each on a carrier on other different bands (2</w:t>
            </w:r>
            <w:r w:rsidRPr="0079637E">
              <w:rPr>
                <w:bCs/>
                <w:vertAlign w:val="superscript"/>
              </w:rPr>
              <w:t>nd</w:t>
            </w:r>
            <w:r w:rsidRPr="0079637E">
              <w:rPr>
                <w:bCs/>
              </w:rPr>
              <w:t xml:space="preserve"> and 3</w:t>
            </w:r>
            <w:r w:rsidRPr="0079637E">
              <w:rPr>
                <w:bCs/>
                <w:vertAlign w:val="superscript"/>
              </w:rPr>
              <w:t>rd</w:t>
            </w:r>
            <w:r w:rsidRPr="0079637E">
              <w:rPr>
                <w:bCs/>
              </w:rPr>
              <w:t xml:space="preserve"> band) </w:t>
            </w:r>
          </w:p>
          <w:p w14:paraId="7A191FB4" w14:textId="77777777" w:rsidR="00DB54D2" w:rsidRPr="0079637E" w:rsidRDefault="00DB54D2" w:rsidP="00DB54D2">
            <w:pPr>
              <w:pStyle w:val="ab"/>
              <w:numPr>
                <w:ilvl w:val="2"/>
                <w:numId w:val="12"/>
              </w:numPr>
              <w:spacing w:after="0"/>
              <w:ind w:leftChars="0"/>
              <w:jc w:val="both"/>
              <w:rPr>
                <w:bCs/>
              </w:rPr>
            </w:pPr>
            <w:r w:rsidRPr="0079637E">
              <w:rPr>
                <w:bCs/>
              </w:rPr>
              <w:t>When the UE is to transmit a 1-port + 1-port transmission each on one uplink carrier on different bands (1</w:t>
            </w:r>
            <w:r w:rsidRPr="0079637E">
              <w:rPr>
                <w:bCs/>
                <w:vertAlign w:val="superscript"/>
              </w:rPr>
              <w:t>st</w:t>
            </w:r>
            <w:r w:rsidRPr="0079637E">
              <w:rPr>
                <w:bCs/>
              </w:rPr>
              <w:t xml:space="preserve"> and 2</w:t>
            </w:r>
            <w:r w:rsidRPr="0079637E">
              <w:rPr>
                <w:bCs/>
                <w:vertAlign w:val="superscript"/>
              </w:rPr>
              <w:t>nd</w:t>
            </w:r>
            <w:r w:rsidRPr="0079637E">
              <w:rPr>
                <w:bCs/>
              </w:rPr>
              <w:t xml:space="preserve"> band) and if Tx chain state at the preceding uplink transmission is 2T on a carrier on another band (3</w:t>
            </w:r>
            <w:r w:rsidRPr="0079637E">
              <w:rPr>
                <w:bCs/>
                <w:vertAlign w:val="superscript"/>
              </w:rPr>
              <w:t>rd</w:t>
            </w:r>
            <w:r w:rsidRPr="0079637E">
              <w:rPr>
                <w:bCs/>
              </w:rPr>
              <w:t xml:space="preserve"> band) </w:t>
            </w:r>
          </w:p>
          <w:p w14:paraId="30E23A7F" w14:textId="77777777" w:rsidR="00DB54D2" w:rsidRPr="0079637E" w:rsidRDefault="00DB54D2" w:rsidP="00DB54D2">
            <w:pPr>
              <w:pStyle w:val="ab"/>
              <w:numPr>
                <w:ilvl w:val="2"/>
                <w:numId w:val="12"/>
              </w:numPr>
              <w:spacing w:after="0"/>
              <w:ind w:leftChars="0"/>
              <w:jc w:val="both"/>
              <w:rPr>
                <w:bCs/>
              </w:rPr>
            </w:pPr>
            <w:r w:rsidRPr="0079637E">
              <w:rPr>
                <w:bCs/>
                <w:color w:val="000000"/>
              </w:rPr>
              <w:t>When the UE is to transmit a 1-port + 1-port transmission each on one uplink carrier on different bands (1</w:t>
            </w:r>
            <w:r w:rsidRPr="0079637E">
              <w:rPr>
                <w:bCs/>
                <w:color w:val="000000"/>
                <w:vertAlign w:val="superscript"/>
              </w:rPr>
              <w:t>st</w:t>
            </w:r>
            <w:r w:rsidRPr="0079637E">
              <w:rPr>
                <w:bCs/>
                <w:color w:val="000000"/>
              </w:rPr>
              <w:t xml:space="preserve"> and 2</w:t>
            </w:r>
            <w:r w:rsidRPr="0079637E">
              <w:rPr>
                <w:bCs/>
                <w:color w:val="000000"/>
                <w:vertAlign w:val="superscript"/>
              </w:rPr>
              <w:t>nd</w:t>
            </w:r>
            <w:r w:rsidRPr="0079637E">
              <w:rPr>
                <w:bCs/>
                <w:color w:val="000000"/>
              </w:rPr>
              <w:t xml:space="preserve"> band) and if Tx chain state at the preceding uplink transmission is 1T + 1T each on a carrier on one of the bands and another different band (1</w:t>
            </w:r>
            <w:r w:rsidRPr="0079637E">
              <w:rPr>
                <w:bCs/>
                <w:color w:val="000000"/>
                <w:vertAlign w:val="superscript"/>
              </w:rPr>
              <w:t>st</w:t>
            </w:r>
            <w:r w:rsidRPr="0079637E">
              <w:rPr>
                <w:bCs/>
                <w:color w:val="000000"/>
              </w:rPr>
              <w:t xml:space="preserve"> or 2</w:t>
            </w:r>
            <w:r w:rsidRPr="0079637E">
              <w:rPr>
                <w:bCs/>
                <w:color w:val="000000"/>
                <w:vertAlign w:val="superscript"/>
              </w:rPr>
              <w:t>nd</w:t>
            </w:r>
            <w:r w:rsidRPr="0079637E">
              <w:rPr>
                <w:bCs/>
                <w:color w:val="000000"/>
              </w:rPr>
              <w:t xml:space="preserve"> band, and 3</w:t>
            </w:r>
            <w:r w:rsidRPr="0079637E">
              <w:rPr>
                <w:bCs/>
                <w:color w:val="000000"/>
                <w:vertAlign w:val="superscript"/>
              </w:rPr>
              <w:t>rd</w:t>
            </w:r>
            <w:r w:rsidRPr="0079637E">
              <w:rPr>
                <w:bCs/>
                <w:color w:val="000000"/>
              </w:rPr>
              <w:t xml:space="preserve"> band)</w:t>
            </w:r>
          </w:p>
          <w:p w14:paraId="71EAE895" w14:textId="77777777" w:rsidR="00DB54D2" w:rsidRPr="0079637E" w:rsidRDefault="00DB54D2" w:rsidP="00DB54D2">
            <w:pPr>
              <w:pStyle w:val="ab"/>
              <w:numPr>
                <w:ilvl w:val="2"/>
                <w:numId w:val="12"/>
              </w:numPr>
              <w:spacing w:after="0"/>
              <w:ind w:leftChars="0"/>
              <w:jc w:val="both"/>
              <w:rPr>
                <w:bCs/>
              </w:rPr>
            </w:pPr>
            <w:r w:rsidRPr="0079637E">
              <w:rPr>
                <w:bCs/>
              </w:rPr>
              <w:t>When the UE is to transmit a 1-port + 1-port transmission each on one uplink carrier on different bands (1</w:t>
            </w:r>
            <w:r w:rsidRPr="0079637E">
              <w:rPr>
                <w:bCs/>
                <w:vertAlign w:val="superscript"/>
              </w:rPr>
              <w:t>st</w:t>
            </w:r>
            <w:r w:rsidRPr="0079637E">
              <w:rPr>
                <w:bCs/>
              </w:rPr>
              <w:t xml:space="preserve"> and 2</w:t>
            </w:r>
            <w:r w:rsidRPr="0079637E">
              <w:rPr>
                <w:bCs/>
                <w:vertAlign w:val="superscript"/>
              </w:rPr>
              <w:t>nd</w:t>
            </w:r>
            <w:r w:rsidRPr="0079637E">
              <w:rPr>
                <w:bCs/>
              </w:rPr>
              <w:t xml:space="preserve"> band) and if Tx chain state at the preceding uplink transmission is 1T + 1T each on a carrier on other different bands (3</w:t>
            </w:r>
            <w:r w:rsidRPr="0079637E">
              <w:rPr>
                <w:bCs/>
                <w:vertAlign w:val="superscript"/>
              </w:rPr>
              <w:t>rd</w:t>
            </w:r>
            <w:r w:rsidRPr="0079637E">
              <w:rPr>
                <w:bCs/>
              </w:rPr>
              <w:t xml:space="preserve"> and 4</w:t>
            </w:r>
            <w:r w:rsidRPr="0079637E">
              <w:rPr>
                <w:bCs/>
                <w:vertAlign w:val="superscript"/>
              </w:rPr>
              <w:t>th</w:t>
            </w:r>
            <w:r w:rsidRPr="0079637E">
              <w:rPr>
                <w:bCs/>
              </w:rPr>
              <w:t xml:space="preserve"> band)</w:t>
            </w:r>
          </w:p>
          <w:p w14:paraId="5BE9A326" w14:textId="77777777" w:rsidR="00DB54D2" w:rsidRPr="0079637E" w:rsidRDefault="00DB54D2" w:rsidP="00DB54D2">
            <w:pPr>
              <w:pStyle w:val="ab"/>
              <w:numPr>
                <w:ilvl w:val="1"/>
                <w:numId w:val="12"/>
              </w:numPr>
              <w:spacing w:after="0"/>
              <w:ind w:leftChars="0"/>
              <w:jc w:val="both"/>
              <w:rPr>
                <w:bCs/>
              </w:rPr>
            </w:pPr>
            <w:r w:rsidRPr="0079637E">
              <w:rPr>
                <w:rFonts w:hint="eastAsia"/>
                <w:bCs/>
              </w:rPr>
              <w:t>F</w:t>
            </w:r>
            <w:r w:rsidRPr="0079637E">
              <w:rPr>
                <w:bCs/>
              </w:rPr>
              <w:t>FS for switched UL and/or for the case with complexity reduction option 1 or 2</w:t>
            </w:r>
          </w:p>
          <w:p w14:paraId="62E80C39" w14:textId="36D85227" w:rsidR="00271E4D" w:rsidRPr="00271E4D" w:rsidRDefault="00DB54D2" w:rsidP="00DB54D2">
            <w:pPr>
              <w:pStyle w:val="ab"/>
              <w:numPr>
                <w:ilvl w:val="1"/>
                <w:numId w:val="12"/>
              </w:numPr>
              <w:spacing w:after="0"/>
              <w:ind w:leftChars="0"/>
              <w:jc w:val="both"/>
              <w:rPr>
                <w:rFonts w:ascii="游ゴシック" w:eastAsia="游ゴシック" w:hAnsi="游ゴシック" w:cs="ＭＳ Ｐゴシック"/>
                <w:sz w:val="22"/>
                <w:szCs w:val="22"/>
                <w:lang w:eastAsia="ja-JP"/>
              </w:rPr>
            </w:pPr>
            <w:r w:rsidRPr="0079637E">
              <w:rPr>
                <w:bCs/>
              </w:rPr>
              <w:t>FFS the same or different switch period for existing conditions and new conditions</w:t>
            </w:r>
          </w:p>
        </w:tc>
      </w:tr>
    </w:tbl>
    <w:p w14:paraId="657D2DA6" w14:textId="18D06735" w:rsidR="009F1090" w:rsidRDefault="009F1090" w:rsidP="009F1090">
      <w:pPr>
        <w:rPr>
          <w:sz w:val="22"/>
          <w:szCs w:val="22"/>
          <w:lang w:eastAsia="ja-JP"/>
        </w:rPr>
      </w:pPr>
    </w:p>
    <w:p w14:paraId="505D8225" w14:textId="1BB2F0A9" w:rsidR="00271E4D" w:rsidRDefault="00271E4D" w:rsidP="00271E4D">
      <w:pPr>
        <w:rPr>
          <w:sz w:val="22"/>
          <w:szCs w:val="22"/>
          <w:lang w:eastAsia="ja-JP"/>
        </w:rPr>
      </w:pPr>
      <w:r>
        <w:rPr>
          <w:rFonts w:hint="eastAsia"/>
          <w:sz w:val="22"/>
          <w:szCs w:val="22"/>
          <w:lang w:eastAsia="ja-JP"/>
        </w:rPr>
        <w:t>A</w:t>
      </w:r>
      <w:r>
        <w:rPr>
          <w:sz w:val="22"/>
          <w:szCs w:val="22"/>
          <w:lang w:eastAsia="ja-JP"/>
        </w:rPr>
        <w:t xml:space="preserve">lso, </w:t>
      </w:r>
      <w:r>
        <w:rPr>
          <w:rFonts w:hint="eastAsia"/>
          <w:sz w:val="22"/>
          <w:szCs w:val="22"/>
          <w:lang w:eastAsia="ja-JP"/>
        </w:rPr>
        <w:t>R</w:t>
      </w:r>
      <w:r>
        <w:rPr>
          <w:sz w:val="22"/>
          <w:szCs w:val="22"/>
          <w:lang w:eastAsia="ja-JP"/>
        </w:rPr>
        <w:t>AN4 informed RAN2 of “Issue 1” described as follows</w:t>
      </w:r>
      <w:r w:rsidR="00291477" w:rsidRPr="00291477">
        <w:rPr>
          <w:sz w:val="22"/>
          <w:szCs w:val="22"/>
          <w:lang w:eastAsia="ja-JP"/>
        </w:rPr>
        <w:t xml:space="preserve"> </w:t>
      </w:r>
      <w:r w:rsidR="00291477">
        <w:rPr>
          <w:sz w:val="22"/>
          <w:szCs w:val="22"/>
          <w:lang w:eastAsia="ja-JP"/>
        </w:rPr>
        <w:t>via the LS</w:t>
      </w:r>
      <w:r>
        <w:rPr>
          <w:sz w:val="22"/>
          <w:szCs w:val="22"/>
          <w:lang w:eastAsia="ja-JP"/>
        </w:rPr>
        <w:t xml:space="preserve"> [3]:</w:t>
      </w:r>
    </w:p>
    <w:tbl>
      <w:tblPr>
        <w:tblStyle w:val="aa"/>
        <w:tblW w:w="0" w:type="auto"/>
        <w:tblLook w:val="04A0" w:firstRow="1" w:lastRow="0" w:firstColumn="1" w:lastColumn="0" w:noHBand="0" w:noVBand="1"/>
      </w:tblPr>
      <w:tblGrid>
        <w:gridCol w:w="9629"/>
      </w:tblGrid>
      <w:tr w:rsidR="00271E4D" w14:paraId="706B0629" w14:textId="77777777" w:rsidTr="00271E4D">
        <w:tc>
          <w:tcPr>
            <w:tcW w:w="9629" w:type="dxa"/>
          </w:tcPr>
          <w:p w14:paraId="27205327" w14:textId="77777777" w:rsidR="00271E4D" w:rsidRPr="00271E4D" w:rsidRDefault="00271E4D" w:rsidP="00271E4D">
            <w:pPr>
              <w:spacing w:after="120"/>
              <w:ind w:left="540"/>
              <w:rPr>
                <w:rFonts w:ascii="Arial" w:eastAsia="游ゴシック" w:hAnsi="Arial" w:cs="Arial"/>
                <w:lang w:val="en-US" w:eastAsia="ja-JP"/>
              </w:rPr>
            </w:pPr>
            <w:r w:rsidRPr="00271E4D">
              <w:rPr>
                <w:rFonts w:ascii="Arial" w:eastAsia="游ゴシック" w:hAnsi="Arial" w:cs="Arial"/>
                <w:b/>
                <w:bCs/>
                <w:lang w:val="en-US" w:eastAsia="ja-JP"/>
              </w:rPr>
              <w:t>Issue 1: Length of switching period</w:t>
            </w:r>
          </w:p>
          <w:p w14:paraId="1E22C1EE" w14:textId="77777777" w:rsidR="00271E4D" w:rsidRPr="00271E4D" w:rsidRDefault="00271E4D" w:rsidP="00271E4D">
            <w:pPr>
              <w:spacing w:after="120"/>
              <w:ind w:left="540"/>
              <w:rPr>
                <w:rFonts w:ascii="Arial" w:eastAsia="游ゴシック" w:hAnsi="Arial" w:cs="Arial"/>
                <w:lang w:val="en-US" w:eastAsia="ja-JP"/>
              </w:rPr>
            </w:pPr>
            <w:r w:rsidRPr="00271E4D">
              <w:rPr>
                <w:rFonts w:ascii="Arial" w:eastAsia="游ゴシック" w:hAnsi="Arial" w:cs="Arial"/>
                <w:lang w:val="en-US" w:eastAsia="ja-JP"/>
              </w:rPr>
              <w:t>For the same band pair, RAN4 discussed whether the same or a different value can be reported for the specific band pair involved in Tx switching across 3 or 4 bands in Rel-18 compared to Tx switching across 2 bands specified in Rel-16/17, and will further discuss based on the following options:</w:t>
            </w:r>
          </w:p>
          <w:p w14:paraId="36769B3B" w14:textId="77777777" w:rsidR="00271E4D" w:rsidRPr="00271E4D" w:rsidRDefault="00271E4D" w:rsidP="00271E4D">
            <w:pPr>
              <w:numPr>
                <w:ilvl w:val="0"/>
                <w:numId w:val="13"/>
              </w:numPr>
              <w:spacing w:after="120"/>
              <w:textAlignment w:val="center"/>
              <w:rPr>
                <w:rFonts w:ascii="游ゴシック" w:eastAsia="游ゴシック" w:hAnsi="游ゴシック" w:cs="ＭＳ Ｐゴシック"/>
                <w:sz w:val="22"/>
                <w:szCs w:val="22"/>
                <w:lang w:val="en-US" w:eastAsia="ja-JP"/>
              </w:rPr>
            </w:pPr>
            <w:r w:rsidRPr="00271E4D">
              <w:rPr>
                <w:rFonts w:ascii="Arial" w:eastAsia="游ゴシック" w:hAnsi="Arial" w:cs="Arial"/>
                <w:lang w:val="en-US" w:eastAsia="ja-JP"/>
              </w:rPr>
              <w:t>Option 1: Reuse the same switching period for each band pair as UE reported in Rel-16/17, i.e., UE does not need to report new or larger switching period per band pair for Rel-18.</w:t>
            </w:r>
          </w:p>
          <w:p w14:paraId="7F2E031E" w14:textId="77777777" w:rsidR="00271E4D" w:rsidRPr="00271E4D" w:rsidRDefault="00271E4D" w:rsidP="00271E4D">
            <w:pPr>
              <w:numPr>
                <w:ilvl w:val="1"/>
                <w:numId w:val="13"/>
              </w:numPr>
              <w:spacing w:after="120"/>
              <w:textAlignment w:val="center"/>
              <w:rPr>
                <w:rFonts w:ascii="游ゴシック" w:eastAsia="游ゴシック" w:hAnsi="游ゴシック" w:cs="ＭＳ Ｐゴシック"/>
                <w:sz w:val="22"/>
                <w:szCs w:val="22"/>
                <w:lang w:val="en-US" w:eastAsia="ja-JP"/>
              </w:rPr>
            </w:pPr>
            <w:r w:rsidRPr="00271E4D">
              <w:rPr>
                <w:rFonts w:ascii="Arial" w:eastAsia="游ゴシック" w:hAnsi="Arial" w:cs="Arial"/>
                <w:lang w:val="en-US" w:eastAsia="ja-JP"/>
              </w:rPr>
              <w:lastRenderedPageBreak/>
              <w:t>Note: with the understanding that the switching period in Rel-18 could be different for different band pairs, according to the granularity of per band pair per BC agreed in the last meeting.</w:t>
            </w:r>
          </w:p>
          <w:p w14:paraId="233A8A30" w14:textId="77777777" w:rsidR="00271E4D" w:rsidRPr="00271E4D" w:rsidRDefault="00271E4D" w:rsidP="00271E4D">
            <w:pPr>
              <w:numPr>
                <w:ilvl w:val="0"/>
                <w:numId w:val="13"/>
              </w:numPr>
              <w:spacing w:after="120"/>
              <w:textAlignment w:val="center"/>
              <w:rPr>
                <w:rFonts w:ascii="游ゴシック" w:eastAsia="游ゴシック" w:hAnsi="游ゴシック" w:cs="ＭＳ Ｐゴシック"/>
                <w:sz w:val="22"/>
                <w:szCs w:val="22"/>
                <w:lang w:val="en-US" w:eastAsia="ja-JP"/>
              </w:rPr>
            </w:pPr>
            <w:r w:rsidRPr="00271E4D">
              <w:rPr>
                <w:rFonts w:ascii="Arial" w:eastAsia="游ゴシック" w:hAnsi="Arial" w:cs="Arial"/>
                <w:lang w:val="en-US" w:eastAsia="ja-JP"/>
              </w:rPr>
              <w:t xml:space="preserve">Option 2: Although the set of switching periods is the same as in Rel-16/17, a different value can be reported for each band pair in Rel-18 band combination with 3/4 bands. </w:t>
            </w:r>
          </w:p>
          <w:p w14:paraId="01F35E08" w14:textId="35F5EFA7" w:rsidR="00271E4D" w:rsidRPr="00271E4D" w:rsidRDefault="00271E4D" w:rsidP="009F1090">
            <w:pPr>
              <w:numPr>
                <w:ilvl w:val="0"/>
                <w:numId w:val="13"/>
              </w:numPr>
              <w:spacing w:after="120"/>
              <w:textAlignment w:val="center"/>
              <w:rPr>
                <w:rFonts w:ascii="游ゴシック" w:eastAsia="游ゴシック" w:hAnsi="游ゴシック" w:cs="ＭＳ Ｐゴシック"/>
                <w:sz w:val="22"/>
                <w:szCs w:val="22"/>
                <w:lang w:val="en-US" w:eastAsia="ja-JP"/>
              </w:rPr>
            </w:pPr>
            <w:r w:rsidRPr="00271E4D">
              <w:rPr>
                <w:rFonts w:ascii="Arial" w:eastAsia="游ゴシック" w:hAnsi="Arial" w:cs="Arial"/>
                <w:lang w:val="en-US" w:eastAsia="ja-JP"/>
              </w:rPr>
              <w:t>Option 3: Option 1 for switchedUL, and Option 2 for dualUL.</w:t>
            </w:r>
          </w:p>
        </w:tc>
      </w:tr>
    </w:tbl>
    <w:p w14:paraId="0E1414AE" w14:textId="65B59D54" w:rsidR="00271E4D" w:rsidRDefault="00271E4D" w:rsidP="009F1090">
      <w:pPr>
        <w:rPr>
          <w:sz w:val="22"/>
          <w:szCs w:val="22"/>
          <w:lang w:eastAsia="ja-JP"/>
        </w:rPr>
      </w:pPr>
    </w:p>
    <w:p w14:paraId="4F3F954C" w14:textId="77777777" w:rsidR="00CA70C6" w:rsidRDefault="00CA70C6" w:rsidP="00CA70C6">
      <w:pPr>
        <w:rPr>
          <w:sz w:val="22"/>
          <w:szCs w:val="22"/>
          <w:lang w:eastAsia="ja-JP"/>
        </w:rPr>
      </w:pPr>
      <w:r>
        <w:rPr>
          <w:rFonts w:hint="eastAsia"/>
          <w:sz w:val="22"/>
          <w:szCs w:val="22"/>
          <w:lang w:eastAsia="ja-JP"/>
        </w:rPr>
        <w:t>I</w:t>
      </w:r>
      <w:r>
        <w:rPr>
          <w:sz w:val="22"/>
          <w:szCs w:val="22"/>
          <w:lang w:eastAsia="ja-JP"/>
        </w:rPr>
        <w:t>n RAN2#119-e, we agreed to wait for RAN1/4’s input and then address this issue.</w:t>
      </w:r>
    </w:p>
    <w:p w14:paraId="7FD0E62F" w14:textId="5A3FBDF5" w:rsidR="00F32167" w:rsidRDefault="00F32167" w:rsidP="009F1090">
      <w:pPr>
        <w:rPr>
          <w:sz w:val="22"/>
          <w:szCs w:val="22"/>
          <w:lang w:eastAsia="ja-JP"/>
        </w:rPr>
      </w:pPr>
      <w:r>
        <w:rPr>
          <w:rFonts w:hint="eastAsia"/>
          <w:sz w:val="22"/>
          <w:szCs w:val="22"/>
          <w:lang w:eastAsia="ja-JP"/>
        </w:rPr>
        <w:t>A</w:t>
      </w:r>
      <w:r>
        <w:rPr>
          <w:sz w:val="22"/>
          <w:szCs w:val="22"/>
          <w:lang w:eastAsia="ja-JP"/>
        </w:rPr>
        <w:t>s RAN4 said in the previous LS [</w:t>
      </w:r>
      <w:r w:rsidR="005202B0">
        <w:rPr>
          <w:sz w:val="22"/>
          <w:szCs w:val="22"/>
          <w:lang w:eastAsia="ja-JP"/>
        </w:rPr>
        <w:t>7</w:t>
      </w:r>
      <w:r>
        <w:rPr>
          <w:sz w:val="22"/>
          <w:szCs w:val="22"/>
          <w:lang w:eastAsia="ja-JP"/>
        </w:rPr>
        <w:t>], RAN4 agreed that switching periods should be reported per band pair, and the set of periods are the same as Rel-17.</w:t>
      </w:r>
    </w:p>
    <w:p w14:paraId="04DE427C" w14:textId="115DF8EF" w:rsidR="00271E4D" w:rsidRDefault="00F32167" w:rsidP="009F1090">
      <w:pPr>
        <w:rPr>
          <w:sz w:val="22"/>
          <w:szCs w:val="22"/>
          <w:lang w:eastAsia="ja-JP"/>
        </w:rPr>
      </w:pPr>
      <w:r>
        <w:rPr>
          <w:sz w:val="22"/>
          <w:szCs w:val="22"/>
          <w:lang w:eastAsia="ja-JP"/>
        </w:rPr>
        <w:t xml:space="preserve">However, RAN4 has not yet concluded whether the UE can report separate switching periods from Rel-17 </w:t>
      </w:r>
      <w:r w:rsidR="00BF023D">
        <w:rPr>
          <w:sz w:val="22"/>
          <w:szCs w:val="22"/>
          <w:lang w:eastAsia="ja-JP"/>
        </w:rPr>
        <w:t>capability</w:t>
      </w:r>
      <w:r>
        <w:rPr>
          <w:sz w:val="22"/>
          <w:szCs w:val="22"/>
          <w:lang w:eastAsia="ja-JP"/>
        </w:rPr>
        <w:t xml:space="preserve">. </w:t>
      </w:r>
      <w:r w:rsidR="00BF023D">
        <w:rPr>
          <w:sz w:val="22"/>
          <w:szCs w:val="22"/>
          <w:lang w:eastAsia="ja-JP"/>
        </w:rPr>
        <w:t>Of course,</w:t>
      </w:r>
      <w:r>
        <w:rPr>
          <w:sz w:val="22"/>
          <w:szCs w:val="22"/>
          <w:lang w:eastAsia="ja-JP"/>
        </w:rPr>
        <w:t xml:space="preserve"> this FFS affects whether RAN2 should introduce separate UE capability for Rel-18. Furthermore, RAN1 is also discussing on switching periods; whether the same value of periods can be applied even when more than two bands are involved in the switch (e.g.</w:t>
      </w:r>
      <w:r w:rsidR="00BF023D">
        <w:rPr>
          <w:sz w:val="22"/>
          <w:szCs w:val="22"/>
          <w:lang w:eastAsia="ja-JP"/>
        </w:rPr>
        <w:t>,</w:t>
      </w:r>
      <w:r>
        <w:rPr>
          <w:sz w:val="22"/>
          <w:szCs w:val="22"/>
          <w:lang w:eastAsia="ja-JP"/>
        </w:rPr>
        <w:t xml:space="preserve"> is it allowed to reuse the same period as Band A =&gt; B and A =&gt;C even when these switch</w:t>
      </w:r>
      <w:r w:rsidR="00BF023D">
        <w:rPr>
          <w:sz w:val="22"/>
          <w:szCs w:val="22"/>
          <w:lang w:eastAsia="ja-JP"/>
        </w:rPr>
        <w:t>es</w:t>
      </w:r>
      <w:r>
        <w:rPr>
          <w:sz w:val="22"/>
          <w:szCs w:val="22"/>
          <w:lang w:eastAsia="ja-JP"/>
        </w:rPr>
        <w:t xml:space="preserve"> happen </w:t>
      </w:r>
      <w:r w:rsidR="00BF023D">
        <w:rPr>
          <w:sz w:val="22"/>
          <w:szCs w:val="22"/>
          <w:lang w:eastAsia="ja-JP"/>
        </w:rPr>
        <w:t>simultaneously</w:t>
      </w:r>
      <w:r>
        <w:rPr>
          <w:sz w:val="22"/>
          <w:szCs w:val="22"/>
          <w:lang w:eastAsia="ja-JP"/>
        </w:rPr>
        <w:t>, i.e., A-A =&gt; B-C?). In our understanding, RAN1’s FFS is basically the same as RAN4’s.</w:t>
      </w:r>
    </w:p>
    <w:p w14:paraId="5E2E47AF" w14:textId="44D233EE" w:rsidR="00352CD7" w:rsidRDefault="00F32167" w:rsidP="009F1090">
      <w:pPr>
        <w:rPr>
          <w:sz w:val="22"/>
          <w:szCs w:val="22"/>
          <w:lang w:eastAsia="ja-JP"/>
        </w:rPr>
      </w:pPr>
      <w:r>
        <w:rPr>
          <w:rFonts w:hint="eastAsia"/>
          <w:sz w:val="22"/>
          <w:szCs w:val="22"/>
          <w:lang w:eastAsia="ja-JP"/>
        </w:rPr>
        <w:t>T</w:t>
      </w:r>
      <w:r>
        <w:rPr>
          <w:sz w:val="22"/>
          <w:szCs w:val="22"/>
          <w:lang w:eastAsia="ja-JP"/>
        </w:rPr>
        <w:t>herefore, RAN2 should start implementation of switching period capability after details on signaling become clearer in RAN1/4.</w:t>
      </w:r>
    </w:p>
    <w:p w14:paraId="75379ED2" w14:textId="1757A32C" w:rsidR="00352CD7" w:rsidRPr="00F32167" w:rsidRDefault="00F32167" w:rsidP="00F32167">
      <w:pPr>
        <w:rPr>
          <w:b/>
          <w:bCs/>
          <w:sz w:val="22"/>
          <w:szCs w:val="22"/>
          <w:lang w:eastAsia="ja-JP"/>
        </w:rPr>
      </w:pPr>
      <w:r w:rsidRPr="00F32167">
        <w:rPr>
          <w:rFonts w:hint="eastAsia"/>
          <w:b/>
          <w:bCs/>
          <w:sz w:val="22"/>
          <w:szCs w:val="22"/>
          <w:lang w:eastAsia="ja-JP"/>
        </w:rPr>
        <w:t>P</w:t>
      </w:r>
      <w:r w:rsidRPr="00F32167">
        <w:rPr>
          <w:b/>
          <w:bCs/>
          <w:sz w:val="22"/>
          <w:szCs w:val="22"/>
          <w:lang w:eastAsia="ja-JP"/>
        </w:rPr>
        <w:t xml:space="preserve">roposal </w:t>
      </w:r>
      <w:r w:rsidR="00AE2AEB">
        <w:rPr>
          <w:b/>
          <w:bCs/>
          <w:sz w:val="22"/>
          <w:szCs w:val="22"/>
          <w:lang w:eastAsia="ja-JP"/>
        </w:rPr>
        <w:t>8</w:t>
      </w:r>
      <w:r w:rsidRPr="00F32167">
        <w:rPr>
          <w:b/>
          <w:bCs/>
          <w:sz w:val="22"/>
          <w:szCs w:val="22"/>
          <w:lang w:eastAsia="ja-JP"/>
        </w:rPr>
        <w:t xml:space="preserve">. RAN2 </w:t>
      </w:r>
      <w:r w:rsidR="00CA70C6">
        <w:rPr>
          <w:b/>
          <w:bCs/>
          <w:sz w:val="22"/>
          <w:szCs w:val="22"/>
          <w:lang w:eastAsia="ja-JP"/>
        </w:rPr>
        <w:t>still</w:t>
      </w:r>
      <w:r w:rsidRPr="00F32167">
        <w:rPr>
          <w:b/>
          <w:bCs/>
          <w:sz w:val="22"/>
          <w:szCs w:val="22"/>
          <w:lang w:eastAsia="ja-JP"/>
        </w:rPr>
        <w:t xml:space="preserve"> wait for RAN4 to decide whether the same or a different switching period value can be reported between Rel-18 and Rel-16/17, then discuss how to implement UE capabilities for switching periods.</w:t>
      </w:r>
    </w:p>
    <w:p w14:paraId="0C041525" w14:textId="77777777" w:rsidR="00352CD7" w:rsidRDefault="00352CD7" w:rsidP="009F1090">
      <w:pPr>
        <w:rPr>
          <w:sz w:val="22"/>
          <w:szCs w:val="22"/>
          <w:lang w:eastAsia="ja-JP"/>
        </w:rPr>
      </w:pPr>
    </w:p>
    <w:p w14:paraId="0E4D1E03" w14:textId="473CF2CE" w:rsidR="009F1090" w:rsidRDefault="009F1090" w:rsidP="009F1090">
      <w:pPr>
        <w:pStyle w:val="2"/>
        <w:numPr>
          <w:ilvl w:val="2"/>
          <w:numId w:val="2"/>
        </w:numPr>
        <w:rPr>
          <w:rFonts w:cs="Arial"/>
          <w:lang w:eastAsia="ja-JP"/>
        </w:rPr>
      </w:pPr>
      <w:r>
        <w:rPr>
          <w:rFonts w:cs="Arial"/>
          <w:lang w:eastAsia="ja-JP"/>
        </w:rPr>
        <w:t xml:space="preserve"> RRC configuration</w:t>
      </w:r>
    </w:p>
    <w:p w14:paraId="703916E9" w14:textId="08151B7C" w:rsidR="006341BC" w:rsidRDefault="006341BC" w:rsidP="006341BC">
      <w:pPr>
        <w:pStyle w:val="2"/>
        <w:rPr>
          <w:rFonts w:cs="Arial"/>
          <w:lang w:eastAsia="ja-JP"/>
        </w:rPr>
      </w:pPr>
      <w:r>
        <w:rPr>
          <w:rFonts w:cs="Arial"/>
          <w:lang w:eastAsia="ja-JP"/>
        </w:rPr>
        <w:t>RRC Config Issue #</w:t>
      </w:r>
      <w:r w:rsidR="00AE2AEB">
        <w:rPr>
          <w:rFonts w:cs="Arial"/>
          <w:lang w:eastAsia="ja-JP"/>
        </w:rPr>
        <w:t>4</w:t>
      </w:r>
      <w:r>
        <w:rPr>
          <w:rFonts w:cs="Arial"/>
          <w:lang w:eastAsia="ja-JP"/>
        </w:rPr>
        <w:t>: Ambiguous switching state</w:t>
      </w:r>
    </w:p>
    <w:p w14:paraId="5930CB66" w14:textId="3CEB00F6" w:rsidR="006341BC" w:rsidRDefault="006341BC" w:rsidP="006341BC">
      <w:pPr>
        <w:rPr>
          <w:sz w:val="22"/>
          <w:szCs w:val="22"/>
          <w:lang w:eastAsia="ja-JP"/>
        </w:rPr>
      </w:pPr>
      <w:r>
        <w:rPr>
          <w:rFonts w:hint="eastAsia"/>
          <w:sz w:val="22"/>
          <w:szCs w:val="22"/>
          <w:lang w:eastAsia="ja-JP"/>
        </w:rPr>
        <w:t>R</w:t>
      </w:r>
      <w:r>
        <w:rPr>
          <w:sz w:val="22"/>
          <w:szCs w:val="22"/>
          <w:lang w:eastAsia="ja-JP"/>
        </w:rPr>
        <w:t xml:space="preserve">AN1 made following working assumption in the last meeting </w:t>
      </w:r>
      <w:r w:rsidR="005202B0">
        <w:rPr>
          <w:sz w:val="22"/>
          <w:szCs w:val="22"/>
          <w:lang w:eastAsia="ja-JP"/>
        </w:rPr>
        <w:t>[6]</w:t>
      </w:r>
      <w:r>
        <w:rPr>
          <w:sz w:val="22"/>
          <w:szCs w:val="22"/>
          <w:lang w:eastAsia="ja-JP"/>
        </w:rPr>
        <w:t>:</w:t>
      </w:r>
    </w:p>
    <w:tbl>
      <w:tblPr>
        <w:tblStyle w:val="aa"/>
        <w:tblW w:w="0" w:type="auto"/>
        <w:tblLook w:val="04A0" w:firstRow="1" w:lastRow="0" w:firstColumn="1" w:lastColumn="0" w:noHBand="0" w:noVBand="1"/>
      </w:tblPr>
      <w:tblGrid>
        <w:gridCol w:w="9629"/>
      </w:tblGrid>
      <w:tr w:rsidR="006341BC" w14:paraId="13B2CE9B" w14:textId="77777777" w:rsidTr="00577A17">
        <w:tc>
          <w:tcPr>
            <w:tcW w:w="9629" w:type="dxa"/>
          </w:tcPr>
          <w:p w14:paraId="3FF7F17B" w14:textId="77777777" w:rsidR="006341BC" w:rsidRPr="00D94F68" w:rsidRDefault="006341BC" w:rsidP="00577A17">
            <w:pPr>
              <w:rPr>
                <w:rFonts w:cs="Times"/>
                <w:b/>
                <w:bCs/>
                <w:lang w:eastAsia="ja-JP"/>
              </w:rPr>
            </w:pPr>
            <w:r w:rsidRPr="00D94F68">
              <w:rPr>
                <w:rFonts w:cs="Times"/>
                <w:b/>
                <w:bCs/>
                <w:highlight w:val="darkYellow"/>
                <w:lang w:eastAsia="ja-JP"/>
              </w:rPr>
              <w:t>Working Assumption</w:t>
            </w:r>
          </w:p>
          <w:p w14:paraId="25F7C4F7" w14:textId="77777777" w:rsidR="006341BC" w:rsidRPr="00252188" w:rsidRDefault="006341BC" w:rsidP="00577A17">
            <w:pPr>
              <w:jc w:val="both"/>
              <w:rPr>
                <w:rFonts w:cs="Times"/>
                <w:bCs/>
                <w:szCs w:val="22"/>
                <w:lang w:eastAsia="ja-JP"/>
              </w:rPr>
            </w:pPr>
            <w:r w:rsidRPr="00252188">
              <w:rPr>
                <w:rFonts w:cs="Times"/>
                <w:bCs/>
                <w:szCs w:val="22"/>
                <w:lang w:eastAsia="ja-JP"/>
              </w:rPr>
              <w:t>At least for dual UL, reuse existing RRC parameter {oneT, twoT} via uplinkTxSwitching-DualUL-TxState to solve the issue on ambiguous switching state at least for following cases</w:t>
            </w:r>
          </w:p>
          <w:p w14:paraId="2D4C03EF" w14:textId="77777777" w:rsidR="006341BC" w:rsidRDefault="006341BC" w:rsidP="00577A17">
            <w:pPr>
              <w:pStyle w:val="ab"/>
              <w:numPr>
                <w:ilvl w:val="0"/>
                <w:numId w:val="17"/>
              </w:numPr>
              <w:autoSpaceDN w:val="0"/>
              <w:spacing w:after="0"/>
              <w:ind w:leftChars="0"/>
              <w:jc w:val="both"/>
              <w:rPr>
                <w:rFonts w:cs="Times"/>
                <w:bCs/>
                <w:lang w:eastAsia="zh-CN"/>
              </w:rPr>
            </w:pPr>
            <w:r w:rsidRPr="00252188">
              <w:rPr>
                <w:rFonts w:cs="Times"/>
                <w:bCs/>
                <w:szCs w:val="22"/>
                <w:lang w:eastAsia="ja-JP"/>
              </w:rPr>
              <w:t>Case#1 of the issue: two Tx chains are currently associated with band A, and next transmission is 1 port transmission on band B, but there are multiple possible switching cases where 1P on band B is supported</w:t>
            </w:r>
          </w:p>
          <w:p w14:paraId="583FB73F" w14:textId="77777777" w:rsidR="006341BC" w:rsidRDefault="006341BC" w:rsidP="00577A17">
            <w:pPr>
              <w:pStyle w:val="ab"/>
              <w:numPr>
                <w:ilvl w:val="1"/>
                <w:numId w:val="17"/>
              </w:numPr>
              <w:autoSpaceDN w:val="0"/>
              <w:spacing w:after="0"/>
              <w:ind w:leftChars="0"/>
              <w:jc w:val="both"/>
              <w:rPr>
                <w:rFonts w:cs="Times"/>
                <w:bCs/>
                <w:lang w:eastAsia="zh-CN"/>
              </w:rPr>
            </w:pPr>
            <w:r w:rsidRPr="00252188">
              <w:rPr>
                <w:rFonts w:cs="Times"/>
                <w:bCs/>
                <w:szCs w:val="22"/>
                <w:lang w:eastAsia="ja-JP"/>
              </w:rPr>
              <w:t>if twoT is indicated, both of two Tx chains are switched to band B</w:t>
            </w:r>
          </w:p>
          <w:p w14:paraId="1F65DA69" w14:textId="77777777" w:rsidR="006341BC" w:rsidRPr="00252188" w:rsidRDefault="006341BC" w:rsidP="00577A17">
            <w:pPr>
              <w:pStyle w:val="ab"/>
              <w:numPr>
                <w:ilvl w:val="1"/>
                <w:numId w:val="17"/>
              </w:numPr>
              <w:autoSpaceDN w:val="0"/>
              <w:spacing w:after="0"/>
              <w:ind w:leftChars="0"/>
              <w:jc w:val="both"/>
              <w:rPr>
                <w:rFonts w:cs="Times"/>
                <w:bCs/>
                <w:lang w:eastAsia="zh-CN"/>
              </w:rPr>
            </w:pPr>
            <w:r w:rsidRPr="00252188">
              <w:rPr>
                <w:rFonts w:cs="Times"/>
                <w:bCs/>
                <w:szCs w:val="22"/>
                <w:lang w:eastAsia="ja-JP"/>
              </w:rPr>
              <w:t>if oneT is indicated, one Tx chain is switched to band B while another Tx chain remains on band A</w:t>
            </w:r>
          </w:p>
          <w:p w14:paraId="21789E8D" w14:textId="77777777" w:rsidR="006341BC" w:rsidRDefault="006341BC" w:rsidP="00577A17">
            <w:pPr>
              <w:pStyle w:val="ab"/>
              <w:numPr>
                <w:ilvl w:val="0"/>
                <w:numId w:val="17"/>
              </w:numPr>
              <w:autoSpaceDN w:val="0"/>
              <w:spacing w:after="0"/>
              <w:ind w:leftChars="0"/>
              <w:jc w:val="both"/>
              <w:rPr>
                <w:rFonts w:cs="Times"/>
                <w:bCs/>
                <w:szCs w:val="22"/>
                <w:lang w:eastAsia="ja-JP"/>
              </w:rPr>
            </w:pPr>
            <w:r w:rsidRPr="00252188">
              <w:rPr>
                <w:rFonts w:cs="Times"/>
                <w:bCs/>
                <w:szCs w:val="22"/>
                <w:lang w:eastAsia="ja-JP"/>
              </w:rPr>
              <w:t>Case#2 of the issue: two Tx chains are currently associated with band A and B, and next transmission is 1 port transmission on band C, but there are multiple possible switching cases where 1P on band C is supported</w:t>
            </w:r>
          </w:p>
          <w:p w14:paraId="2B6747BD" w14:textId="77777777" w:rsidR="006341BC" w:rsidRDefault="006341BC" w:rsidP="00577A17">
            <w:pPr>
              <w:pStyle w:val="ab"/>
              <w:numPr>
                <w:ilvl w:val="1"/>
                <w:numId w:val="17"/>
              </w:numPr>
              <w:autoSpaceDN w:val="0"/>
              <w:spacing w:after="0"/>
              <w:ind w:leftChars="0"/>
              <w:jc w:val="both"/>
              <w:rPr>
                <w:rFonts w:cs="Times"/>
                <w:bCs/>
                <w:szCs w:val="22"/>
                <w:lang w:eastAsia="ja-JP"/>
              </w:rPr>
            </w:pPr>
            <w:r w:rsidRPr="00252188">
              <w:rPr>
                <w:rFonts w:cs="Times"/>
                <w:bCs/>
                <w:szCs w:val="22"/>
                <w:lang w:eastAsia="ja-JP"/>
              </w:rPr>
              <w:t>if twoT is indicated, both of two Tx chains are switched to band C</w:t>
            </w:r>
          </w:p>
          <w:p w14:paraId="3437E033" w14:textId="77777777" w:rsidR="006341BC" w:rsidRDefault="006341BC" w:rsidP="00577A17">
            <w:pPr>
              <w:pStyle w:val="ab"/>
              <w:numPr>
                <w:ilvl w:val="1"/>
                <w:numId w:val="17"/>
              </w:numPr>
              <w:autoSpaceDN w:val="0"/>
              <w:spacing w:after="0"/>
              <w:ind w:leftChars="0"/>
              <w:jc w:val="both"/>
              <w:rPr>
                <w:rFonts w:cs="Times"/>
                <w:bCs/>
                <w:szCs w:val="22"/>
                <w:lang w:eastAsia="ja-JP"/>
              </w:rPr>
            </w:pPr>
            <w:r w:rsidRPr="00252188">
              <w:rPr>
                <w:rFonts w:cs="Times"/>
                <w:bCs/>
                <w:szCs w:val="22"/>
                <w:lang w:eastAsia="ja-JP"/>
              </w:rPr>
              <w:t>if oneT is indicated, one Tx chain is switched to band C while how to determine the associated band for another Tx chain is FFS</w:t>
            </w:r>
          </w:p>
          <w:p w14:paraId="5EA0C364" w14:textId="77777777" w:rsidR="006341BC" w:rsidRDefault="006341BC" w:rsidP="00577A17">
            <w:pPr>
              <w:pStyle w:val="ab"/>
              <w:numPr>
                <w:ilvl w:val="2"/>
                <w:numId w:val="17"/>
              </w:numPr>
              <w:autoSpaceDN w:val="0"/>
              <w:spacing w:after="0"/>
              <w:ind w:leftChars="0"/>
              <w:jc w:val="both"/>
              <w:rPr>
                <w:rFonts w:cs="Times"/>
                <w:bCs/>
                <w:szCs w:val="22"/>
                <w:lang w:eastAsia="ja-JP"/>
              </w:rPr>
            </w:pPr>
            <w:r w:rsidRPr="00252188">
              <w:rPr>
                <w:rFonts w:cs="Times"/>
                <w:bCs/>
                <w:szCs w:val="22"/>
                <w:lang w:eastAsia="ja-JP"/>
              </w:rPr>
              <w:t>Alt.1: based on gNB’s configuration/indication</w:t>
            </w:r>
            <w:r w:rsidRPr="00252188">
              <w:rPr>
                <w:rFonts w:cs="Times"/>
                <w:bCs/>
                <w:color w:val="FF0000"/>
                <w:szCs w:val="22"/>
                <w:lang w:eastAsia="ja-JP"/>
              </w:rPr>
              <w:t xml:space="preserve"> </w:t>
            </w:r>
            <w:r w:rsidRPr="00252188">
              <w:rPr>
                <w:rFonts w:cs="Times"/>
                <w:bCs/>
                <w:szCs w:val="22"/>
                <w:lang w:eastAsia="ja-JP"/>
              </w:rPr>
              <w:t>e.g., new RRC parameter</w:t>
            </w:r>
          </w:p>
          <w:p w14:paraId="5874BC60" w14:textId="77777777" w:rsidR="006341BC" w:rsidRDefault="006341BC" w:rsidP="00577A17">
            <w:pPr>
              <w:pStyle w:val="ab"/>
              <w:numPr>
                <w:ilvl w:val="2"/>
                <w:numId w:val="17"/>
              </w:numPr>
              <w:autoSpaceDN w:val="0"/>
              <w:spacing w:after="0"/>
              <w:ind w:leftChars="0"/>
              <w:jc w:val="both"/>
              <w:rPr>
                <w:rFonts w:cs="Times"/>
                <w:bCs/>
                <w:szCs w:val="22"/>
                <w:lang w:eastAsia="ja-JP"/>
              </w:rPr>
            </w:pPr>
            <w:r w:rsidRPr="00252188">
              <w:rPr>
                <w:rFonts w:cs="Times"/>
                <w:bCs/>
                <w:szCs w:val="22"/>
                <w:lang w:eastAsia="ja-JP"/>
              </w:rPr>
              <w:t>Alt.2: based on predefined rule</w:t>
            </w:r>
          </w:p>
          <w:p w14:paraId="116BA20B" w14:textId="77777777" w:rsidR="006341BC" w:rsidRPr="00252188" w:rsidRDefault="006341BC" w:rsidP="00577A17">
            <w:pPr>
              <w:pStyle w:val="ab"/>
              <w:numPr>
                <w:ilvl w:val="2"/>
                <w:numId w:val="17"/>
              </w:numPr>
              <w:autoSpaceDN w:val="0"/>
              <w:spacing w:after="0"/>
              <w:ind w:leftChars="0"/>
              <w:jc w:val="both"/>
              <w:rPr>
                <w:rFonts w:cs="Times"/>
                <w:bCs/>
                <w:szCs w:val="22"/>
                <w:lang w:eastAsia="ja-JP"/>
              </w:rPr>
            </w:pPr>
            <w:r w:rsidRPr="00252188">
              <w:rPr>
                <w:rFonts w:cs="Times"/>
                <w:bCs/>
                <w:szCs w:val="22"/>
                <w:lang w:eastAsia="ja-JP"/>
              </w:rPr>
              <w:t>Other alternative is not precluded</w:t>
            </w:r>
          </w:p>
          <w:p w14:paraId="69343A70" w14:textId="77777777" w:rsidR="006341BC" w:rsidRPr="00271E4D" w:rsidRDefault="006341BC" w:rsidP="00577A17">
            <w:pPr>
              <w:pStyle w:val="ab"/>
              <w:numPr>
                <w:ilvl w:val="0"/>
                <w:numId w:val="17"/>
              </w:numPr>
              <w:autoSpaceDN w:val="0"/>
              <w:spacing w:after="0"/>
              <w:ind w:leftChars="0"/>
              <w:jc w:val="both"/>
              <w:rPr>
                <w:rFonts w:ascii="游ゴシック" w:eastAsia="游ゴシック" w:hAnsi="游ゴシック" w:cs="ＭＳ Ｐゴシック"/>
                <w:sz w:val="22"/>
                <w:szCs w:val="22"/>
                <w:lang w:eastAsia="ja-JP"/>
              </w:rPr>
            </w:pPr>
            <w:r w:rsidRPr="00252188">
              <w:rPr>
                <w:rFonts w:cs="Times"/>
                <w:bCs/>
                <w:szCs w:val="22"/>
                <w:lang w:eastAsia="ja-JP"/>
              </w:rPr>
              <w:t>FFS for other potential cases</w:t>
            </w:r>
          </w:p>
        </w:tc>
      </w:tr>
    </w:tbl>
    <w:p w14:paraId="4DACC3B5" w14:textId="159BAF27" w:rsidR="006341BC" w:rsidRDefault="006341BC" w:rsidP="006341BC">
      <w:pPr>
        <w:rPr>
          <w:sz w:val="22"/>
          <w:szCs w:val="22"/>
          <w:lang w:eastAsia="ja-JP"/>
        </w:rPr>
      </w:pPr>
    </w:p>
    <w:p w14:paraId="109B1D4C" w14:textId="4BBBB810" w:rsidR="006341BC" w:rsidRDefault="006341BC" w:rsidP="006341BC">
      <w:pPr>
        <w:rPr>
          <w:sz w:val="22"/>
          <w:szCs w:val="22"/>
          <w:lang w:eastAsia="ja-JP"/>
        </w:rPr>
      </w:pPr>
      <w:r>
        <w:rPr>
          <w:rFonts w:hint="eastAsia"/>
          <w:sz w:val="22"/>
          <w:szCs w:val="22"/>
          <w:lang w:eastAsia="ja-JP"/>
        </w:rPr>
        <w:t>I</w:t>
      </w:r>
      <w:r>
        <w:rPr>
          <w:sz w:val="22"/>
          <w:szCs w:val="22"/>
          <w:lang w:eastAsia="ja-JP"/>
        </w:rPr>
        <w:t xml:space="preserve">n RAN2#119-e, we agreed to wait for RAN1/4’s input and then </w:t>
      </w:r>
      <w:r w:rsidR="003024D5">
        <w:rPr>
          <w:sz w:val="22"/>
          <w:szCs w:val="22"/>
          <w:lang w:eastAsia="ja-JP"/>
        </w:rPr>
        <w:t>a</w:t>
      </w:r>
      <w:r>
        <w:rPr>
          <w:sz w:val="22"/>
          <w:szCs w:val="22"/>
          <w:lang w:eastAsia="ja-JP"/>
        </w:rPr>
        <w:t>ddress this issue.</w:t>
      </w:r>
    </w:p>
    <w:p w14:paraId="77DCE7D1" w14:textId="5CE31B3D" w:rsidR="006341BC" w:rsidRDefault="006341BC" w:rsidP="006341BC">
      <w:pPr>
        <w:rPr>
          <w:sz w:val="22"/>
          <w:szCs w:val="22"/>
          <w:lang w:eastAsia="ja-JP"/>
        </w:rPr>
      </w:pPr>
      <w:r>
        <w:rPr>
          <w:rFonts w:hint="eastAsia"/>
          <w:sz w:val="22"/>
          <w:szCs w:val="22"/>
          <w:lang w:eastAsia="ja-JP"/>
        </w:rPr>
        <w:t>R</w:t>
      </w:r>
      <w:r>
        <w:rPr>
          <w:sz w:val="22"/>
          <w:szCs w:val="22"/>
          <w:lang w:eastAsia="ja-JP"/>
        </w:rPr>
        <w:t xml:space="preserve">AN1 assumed to reuse existing parameter {oneT, twoT}. RAN1 is still discussion on how the Tx state changes upon Rel-18 specific switch when oneT is applied, and it is still possible that the network controls </w:t>
      </w:r>
      <w:r>
        <w:rPr>
          <w:sz w:val="22"/>
          <w:szCs w:val="22"/>
          <w:lang w:eastAsia="ja-JP"/>
        </w:rPr>
        <w:lastRenderedPageBreak/>
        <w:t>the state with a new RRC parameter (Case#2, Alt.1</w:t>
      </w:r>
      <w:r w:rsidR="00751945">
        <w:rPr>
          <w:sz w:val="22"/>
          <w:szCs w:val="22"/>
          <w:lang w:eastAsia="ja-JP"/>
        </w:rPr>
        <w:t xml:space="preserve"> in above RAN1 working assumption</w:t>
      </w:r>
      <w:r>
        <w:rPr>
          <w:sz w:val="22"/>
          <w:szCs w:val="22"/>
          <w:lang w:eastAsia="ja-JP"/>
        </w:rPr>
        <w:t>). RAN2 should still wait for ongoing RAN1 discussion on this issue.</w:t>
      </w:r>
    </w:p>
    <w:p w14:paraId="2031EFD5" w14:textId="73D5CA1D" w:rsidR="006341BC" w:rsidRPr="00F32167" w:rsidRDefault="006341BC" w:rsidP="006341BC">
      <w:pPr>
        <w:rPr>
          <w:b/>
          <w:bCs/>
          <w:sz w:val="22"/>
          <w:szCs w:val="22"/>
          <w:lang w:eastAsia="ja-JP"/>
        </w:rPr>
      </w:pPr>
      <w:r w:rsidRPr="00F32167">
        <w:rPr>
          <w:rFonts w:hint="eastAsia"/>
          <w:b/>
          <w:bCs/>
          <w:sz w:val="22"/>
          <w:szCs w:val="22"/>
          <w:lang w:eastAsia="ja-JP"/>
        </w:rPr>
        <w:t>P</w:t>
      </w:r>
      <w:r w:rsidRPr="00F32167">
        <w:rPr>
          <w:b/>
          <w:bCs/>
          <w:sz w:val="22"/>
          <w:szCs w:val="22"/>
          <w:lang w:eastAsia="ja-JP"/>
        </w:rPr>
        <w:t xml:space="preserve">roposal </w:t>
      </w:r>
      <w:r w:rsidR="00AE2AEB">
        <w:rPr>
          <w:b/>
          <w:bCs/>
          <w:sz w:val="22"/>
          <w:szCs w:val="22"/>
          <w:lang w:eastAsia="ja-JP"/>
        </w:rPr>
        <w:t>9</w:t>
      </w:r>
      <w:r w:rsidRPr="00F32167">
        <w:rPr>
          <w:b/>
          <w:bCs/>
          <w:sz w:val="22"/>
          <w:szCs w:val="22"/>
          <w:lang w:eastAsia="ja-JP"/>
        </w:rPr>
        <w:t xml:space="preserve">. RAN2 </w:t>
      </w:r>
      <w:r>
        <w:rPr>
          <w:b/>
          <w:bCs/>
          <w:sz w:val="22"/>
          <w:szCs w:val="22"/>
          <w:lang w:eastAsia="ja-JP"/>
        </w:rPr>
        <w:t xml:space="preserve">still </w:t>
      </w:r>
      <w:r w:rsidRPr="00F32167">
        <w:rPr>
          <w:b/>
          <w:bCs/>
          <w:sz w:val="22"/>
          <w:szCs w:val="22"/>
          <w:lang w:eastAsia="ja-JP"/>
        </w:rPr>
        <w:t xml:space="preserve">wait for RAN1 to decide </w:t>
      </w:r>
      <w:r w:rsidRPr="006341BC">
        <w:rPr>
          <w:b/>
          <w:bCs/>
          <w:sz w:val="22"/>
          <w:szCs w:val="22"/>
          <w:lang w:eastAsia="ja-JP"/>
        </w:rPr>
        <w:t>how to configure a state of Tx chains after the UL Tx switching is not unique in Rel-18 framework on RRC configuration</w:t>
      </w:r>
      <w:r w:rsidR="00ED67D4" w:rsidRPr="00F32167">
        <w:rPr>
          <w:b/>
          <w:bCs/>
          <w:sz w:val="22"/>
          <w:szCs w:val="22"/>
          <w:lang w:eastAsia="ja-JP"/>
        </w:rPr>
        <w:t xml:space="preserve">, then discuss how to implement </w:t>
      </w:r>
      <w:r w:rsidR="00ED67D4">
        <w:rPr>
          <w:b/>
          <w:bCs/>
          <w:sz w:val="22"/>
          <w:szCs w:val="22"/>
          <w:lang w:eastAsia="ja-JP"/>
        </w:rPr>
        <w:t>RRC configuration</w:t>
      </w:r>
      <w:r w:rsidR="00ED67D4" w:rsidRPr="00F32167">
        <w:rPr>
          <w:b/>
          <w:bCs/>
          <w:sz w:val="22"/>
          <w:szCs w:val="22"/>
          <w:lang w:eastAsia="ja-JP"/>
        </w:rPr>
        <w:t xml:space="preserve"> for </w:t>
      </w:r>
      <w:r w:rsidR="00ED67D4">
        <w:rPr>
          <w:b/>
          <w:bCs/>
          <w:sz w:val="22"/>
          <w:szCs w:val="22"/>
          <w:lang w:eastAsia="ja-JP"/>
        </w:rPr>
        <w:t>Tx states</w:t>
      </w:r>
      <w:r w:rsidR="00ED67D4" w:rsidRPr="00F32167">
        <w:rPr>
          <w:b/>
          <w:bCs/>
          <w:sz w:val="22"/>
          <w:szCs w:val="22"/>
          <w:lang w:eastAsia="ja-JP"/>
        </w:rPr>
        <w:t>.</w:t>
      </w:r>
    </w:p>
    <w:p w14:paraId="4C6B774A" w14:textId="77777777" w:rsidR="006341BC" w:rsidRPr="006341BC" w:rsidRDefault="006341BC" w:rsidP="006341BC">
      <w:pPr>
        <w:rPr>
          <w:lang w:eastAsia="ja-JP"/>
        </w:rPr>
      </w:pPr>
    </w:p>
    <w:p w14:paraId="7F9B7795" w14:textId="2F5B6E13" w:rsidR="00352CD7" w:rsidRDefault="006341BC" w:rsidP="00352CD7">
      <w:pPr>
        <w:pStyle w:val="2"/>
        <w:rPr>
          <w:rFonts w:cs="Arial"/>
          <w:lang w:eastAsia="ja-JP"/>
        </w:rPr>
      </w:pPr>
      <w:r>
        <w:rPr>
          <w:rFonts w:cs="Arial"/>
          <w:lang w:eastAsia="ja-JP"/>
        </w:rPr>
        <w:t xml:space="preserve">RRC </w:t>
      </w:r>
      <w:r w:rsidR="00352CD7">
        <w:rPr>
          <w:rFonts w:cs="Arial"/>
          <w:lang w:eastAsia="ja-JP"/>
        </w:rPr>
        <w:t>Config Issue #</w:t>
      </w:r>
      <w:r w:rsidR="00AE2AEB">
        <w:rPr>
          <w:rFonts w:cs="Arial"/>
          <w:lang w:eastAsia="ja-JP"/>
        </w:rPr>
        <w:t>5</w:t>
      </w:r>
      <w:r w:rsidR="00352CD7">
        <w:rPr>
          <w:rFonts w:cs="Arial"/>
          <w:lang w:eastAsia="ja-JP"/>
        </w:rPr>
        <w:t>: Switching period location</w:t>
      </w:r>
    </w:p>
    <w:p w14:paraId="379D3D97" w14:textId="0C5F2356" w:rsidR="00DB54D2" w:rsidRDefault="00DB54D2" w:rsidP="00DB54D2">
      <w:pPr>
        <w:rPr>
          <w:sz w:val="22"/>
          <w:szCs w:val="22"/>
          <w:lang w:eastAsia="ja-JP"/>
        </w:rPr>
      </w:pPr>
      <w:r>
        <w:rPr>
          <w:rFonts w:hint="eastAsia"/>
          <w:sz w:val="22"/>
          <w:szCs w:val="22"/>
          <w:lang w:eastAsia="ja-JP"/>
        </w:rPr>
        <w:t>R</w:t>
      </w:r>
      <w:r>
        <w:rPr>
          <w:sz w:val="22"/>
          <w:szCs w:val="22"/>
          <w:lang w:eastAsia="ja-JP"/>
        </w:rPr>
        <w:t xml:space="preserve">AN4 informed RAN2 of “Issue 4” described as follows </w:t>
      </w:r>
      <w:r w:rsidR="00291477">
        <w:rPr>
          <w:sz w:val="22"/>
          <w:szCs w:val="22"/>
          <w:lang w:eastAsia="ja-JP"/>
        </w:rPr>
        <w:t xml:space="preserve">via the LS </w:t>
      </w:r>
      <w:r>
        <w:rPr>
          <w:sz w:val="22"/>
          <w:szCs w:val="22"/>
          <w:lang w:eastAsia="ja-JP"/>
        </w:rPr>
        <w:t>[3]:</w:t>
      </w:r>
    </w:p>
    <w:tbl>
      <w:tblPr>
        <w:tblStyle w:val="aa"/>
        <w:tblW w:w="0" w:type="auto"/>
        <w:tblLook w:val="04A0" w:firstRow="1" w:lastRow="0" w:firstColumn="1" w:lastColumn="0" w:noHBand="0" w:noVBand="1"/>
      </w:tblPr>
      <w:tblGrid>
        <w:gridCol w:w="9629"/>
      </w:tblGrid>
      <w:tr w:rsidR="00DB54D2" w14:paraId="68E7F9FF" w14:textId="77777777" w:rsidTr="00DB54D2">
        <w:tc>
          <w:tcPr>
            <w:tcW w:w="9629" w:type="dxa"/>
          </w:tcPr>
          <w:p w14:paraId="5F63F331" w14:textId="77777777" w:rsidR="00DB54D2" w:rsidRPr="00DB54D2" w:rsidRDefault="00DB54D2" w:rsidP="00DB54D2">
            <w:pPr>
              <w:spacing w:after="120"/>
              <w:ind w:left="540"/>
              <w:rPr>
                <w:rFonts w:ascii="Arial" w:eastAsia="游ゴシック" w:hAnsi="Arial" w:cs="Arial"/>
                <w:lang w:val="en-US" w:eastAsia="ja-JP"/>
              </w:rPr>
            </w:pPr>
            <w:r w:rsidRPr="00DB54D2">
              <w:rPr>
                <w:rFonts w:ascii="Arial" w:eastAsia="游ゴシック" w:hAnsi="Arial" w:cs="Arial"/>
                <w:b/>
                <w:bCs/>
                <w:lang w:val="en-US" w:eastAsia="ja-JP"/>
              </w:rPr>
              <w:t>Issue 4: Location of switching period</w:t>
            </w:r>
          </w:p>
          <w:p w14:paraId="187599FC" w14:textId="77777777" w:rsidR="00DB54D2" w:rsidRPr="00DB54D2" w:rsidRDefault="00DB54D2" w:rsidP="00DB54D2">
            <w:pPr>
              <w:numPr>
                <w:ilvl w:val="0"/>
                <w:numId w:val="20"/>
              </w:numPr>
              <w:spacing w:after="120"/>
              <w:textAlignment w:val="center"/>
              <w:rPr>
                <w:rFonts w:ascii="游ゴシック" w:eastAsia="游ゴシック" w:hAnsi="游ゴシック" w:cs="ＭＳ Ｐゴシック"/>
                <w:sz w:val="22"/>
                <w:szCs w:val="22"/>
                <w:lang w:val="en-US" w:eastAsia="ja-JP"/>
              </w:rPr>
            </w:pPr>
            <w:r w:rsidRPr="00DB54D2">
              <w:rPr>
                <w:rFonts w:ascii="Arial" w:eastAsia="游ゴシック" w:hAnsi="Arial" w:cs="Arial"/>
                <w:lang w:val="en-US" w:eastAsia="ja-JP"/>
              </w:rPr>
              <w:t>For single-TAG case, RAN4 agreed to reuse the Rel-16/17 approach (i.e., semi-static configuration of switching period on one of the band for each switching band pair) and discuss further details for Rel-18 Tx switching scenario in RAN1.</w:t>
            </w:r>
          </w:p>
          <w:p w14:paraId="657587CF" w14:textId="65A53B5B" w:rsidR="00DB54D2" w:rsidRPr="00DB54D2" w:rsidRDefault="00DB54D2" w:rsidP="007E2FC8">
            <w:pPr>
              <w:numPr>
                <w:ilvl w:val="0"/>
                <w:numId w:val="20"/>
              </w:numPr>
              <w:spacing w:after="120"/>
              <w:textAlignment w:val="center"/>
              <w:rPr>
                <w:rFonts w:ascii="游ゴシック" w:eastAsia="游ゴシック" w:hAnsi="游ゴシック" w:cs="ＭＳ Ｐゴシック"/>
                <w:sz w:val="22"/>
                <w:szCs w:val="22"/>
                <w:lang w:val="en-US" w:eastAsia="ja-JP"/>
              </w:rPr>
            </w:pPr>
            <w:r w:rsidRPr="00DB54D2">
              <w:rPr>
                <w:rFonts w:ascii="Arial" w:eastAsia="游ゴシック" w:hAnsi="Arial" w:cs="Arial"/>
                <w:lang w:val="en-US" w:eastAsia="ja-JP"/>
              </w:rPr>
              <w:t>Meanwhile, RAN4 has not concluded on the switching period location for 2-TAG case, with further discussions ongoing.</w:t>
            </w:r>
          </w:p>
        </w:tc>
      </w:tr>
    </w:tbl>
    <w:p w14:paraId="3C96AEC2" w14:textId="32EB792D" w:rsidR="0083168F" w:rsidRDefault="0083168F" w:rsidP="007E2FC8">
      <w:pPr>
        <w:rPr>
          <w:sz w:val="22"/>
          <w:szCs w:val="22"/>
          <w:lang w:eastAsia="ja-JP"/>
        </w:rPr>
      </w:pPr>
    </w:p>
    <w:p w14:paraId="70A38284" w14:textId="77777777" w:rsidR="00CA70C6" w:rsidRDefault="00CA70C6" w:rsidP="00CA70C6">
      <w:pPr>
        <w:rPr>
          <w:sz w:val="22"/>
          <w:szCs w:val="22"/>
          <w:lang w:eastAsia="ja-JP"/>
        </w:rPr>
      </w:pPr>
      <w:r>
        <w:rPr>
          <w:rFonts w:hint="eastAsia"/>
          <w:sz w:val="22"/>
          <w:szCs w:val="22"/>
          <w:lang w:eastAsia="ja-JP"/>
        </w:rPr>
        <w:t>I</w:t>
      </w:r>
      <w:r>
        <w:rPr>
          <w:sz w:val="22"/>
          <w:szCs w:val="22"/>
          <w:lang w:eastAsia="ja-JP"/>
        </w:rPr>
        <w:t>n RAN2#119-e, we agreed to wait for RAN1/4’s input and then address this issue.</w:t>
      </w:r>
    </w:p>
    <w:p w14:paraId="2F4CED29" w14:textId="526A5747" w:rsidR="00DB54D2" w:rsidRDefault="00DB54D2" w:rsidP="007E2FC8">
      <w:pPr>
        <w:rPr>
          <w:sz w:val="22"/>
          <w:szCs w:val="22"/>
          <w:lang w:eastAsia="ja-JP"/>
        </w:rPr>
      </w:pPr>
      <w:r>
        <w:rPr>
          <w:rFonts w:hint="eastAsia"/>
          <w:sz w:val="22"/>
          <w:szCs w:val="22"/>
          <w:lang w:eastAsia="ja-JP"/>
        </w:rPr>
        <w:t>R</w:t>
      </w:r>
      <w:r>
        <w:rPr>
          <w:sz w:val="22"/>
          <w:szCs w:val="22"/>
          <w:lang w:eastAsia="ja-JP"/>
        </w:rPr>
        <w:t>AN4 agreed to reuse the semi-static configuration of switching period location (in other words, gNB configures via RRC configuration which band houses the switching period when switching), and left the details to RAN1.</w:t>
      </w:r>
      <w:r>
        <w:rPr>
          <w:rFonts w:hint="eastAsia"/>
          <w:sz w:val="22"/>
          <w:szCs w:val="22"/>
          <w:lang w:eastAsia="ja-JP"/>
        </w:rPr>
        <w:t xml:space="preserve"> </w:t>
      </w:r>
      <w:r>
        <w:rPr>
          <w:sz w:val="22"/>
          <w:szCs w:val="22"/>
          <w:lang w:eastAsia="ja-JP"/>
        </w:rPr>
        <w:t>RAN2 can wait for RAN1’s conclusion on details of RRC configuration.</w:t>
      </w:r>
    </w:p>
    <w:p w14:paraId="17DBBF26" w14:textId="43D222F9" w:rsidR="00DB54D2" w:rsidRPr="00DB54D2" w:rsidRDefault="00DB54D2" w:rsidP="007E2FC8">
      <w:pPr>
        <w:rPr>
          <w:b/>
          <w:bCs/>
          <w:sz w:val="22"/>
          <w:szCs w:val="22"/>
          <w:lang w:eastAsia="ja-JP"/>
        </w:rPr>
      </w:pPr>
      <w:r w:rsidRPr="00DB54D2">
        <w:rPr>
          <w:rFonts w:hint="eastAsia"/>
          <w:b/>
          <w:bCs/>
          <w:sz w:val="22"/>
          <w:szCs w:val="22"/>
          <w:lang w:eastAsia="ja-JP"/>
        </w:rPr>
        <w:t>P</w:t>
      </w:r>
      <w:r w:rsidRPr="00DB54D2">
        <w:rPr>
          <w:b/>
          <w:bCs/>
          <w:sz w:val="22"/>
          <w:szCs w:val="22"/>
          <w:lang w:eastAsia="ja-JP"/>
        </w:rPr>
        <w:t xml:space="preserve">roposal </w:t>
      </w:r>
      <w:r w:rsidR="00AE2AEB">
        <w:rPr>
          <w:b/>
          <w:bCs/>
          <w:sz w:val="22"/>
          <w:szCs w:val="22"/>
          <w:lang w:eastAsia="ja-JP"/>
        </w:rPr>
        <w:t>10</w:t>
      </w:r>
      <w:r w:rsidRPr="00DB54D2">
        <w:rPr>
          <w:b/>
          <w:bCs/>
          <w:sz w:val="22"/>
          <w:szCs w:val="22"/>
          <w:lang w:eastAsia="ja-JP"/>
        </w:rPr>
        <w:t xml:space="preserve">. RAN2 </w:t>
      </w:r>
      <w:r w:rsidR="00CA70C6">
        <w:rPr>
          <w:b/>
          <w:bCs/>
          <w:sz w:val="22"/>
          <w:szCs w:val="22"/>
          <w:lang w:eastAsia="ja-JP"/>
        </w:rPr>
        <w:t xml:space="preserve">still </w:t>
      </w:r>
      <w:r w:rsidRPr="00DB54D2">
        <w:rPr>
          <w:b/>
          <w:bCs/>
          <w:sz w:val="22"/>
          <w:szCs w:val="22"/>
          <w:lang w:eastAsia="ja-JP"/>
        </w:rPr>
        <w:t>wait for RAN1 to decide details on RRC configuration of switching periods</w:t>
      </w:r>
      <w:r w:rsidR="00ED67D4">
        <w:rPr>
          <w:b/>
          <w:bCs/>
          <w:sz w:val="22"/>
          <w:szCs w:val="22"/>
          <w:lang w:eastAsia="ja-JP"/>
        </w:rPr>
        <w:t>, then discuss how to implement that</w:t>
      </w:r>
      <w:r w:rsidRPr="00DB54D2">
        <w:rPr>
          <w:b/>
          <w:bCs/>
          <w:sz w:val="22"/>
          <w:szCs w:val="22"/>
          <w:lang w:eastAsia="ja-JP"/>
        </w:rPr>
        <w:t>.</w:t>
      </w:r>
    </w:p>
    <w:p w14:paraId="73C331A0" w14:textId="2253C89A" w:rsidR="00DB54D2" w:rsidRDefault="00DB54D2" w:rsidP="007E2FC8">
      <w:pPr>
        <w:rPr>
          <w:sz w:val="22"/>
          <w:szCs w:val="22"/>
          <w:lang w:eastAsia="ja-JP"/>
        </w:rPr>
      </w:pPr>
    </w:p>
    <w:p w14:paraId="521E19F8" w14:textId="2D533533" w:rsidR="00DB54D2" w:rsidRDefault="00DB54D2" w:rsidP="00DB54D2">
      <w:pPr>
        <w:pStyle w:val="2"/>
        <w:numPr>
          <w:ilvl w:val="1"/>
          <w:numId w:val="2"/>
        </w:numPr>
        <w:rPr>
          <w:rFonts w:cs="Arial"/>
          <w:lang w:eastAsia="ja-JP"/>
        </w:rPr>
      </w:pPr>
      <w:r>
        <w:rPr>
          <w:rFonts w:cs="Arial"/>
          <w:lang w:eastAsia="ja-JP"/>
        </w:rPr>
        <w:t xml:space="preserve">Potential RAN2 </w:t>
      </w:r>
      <w:r>
        <w:rPr>
          <w:rFonts w:cs="Arial" w:hint="eastAsia"/>
          <w:lang w:eastAsia="ja-JP"/>
        </w:rPr>
        <w:t>I</w:t>
      </w:r>
      <w:r>
        <w:rPr>
          <w:rFonts w:cs="Arial"/>
          <w:lang w:eastAsia="ja-JP"/>
        </w:rPr>
        <w:t>ssues</w:t>
      </w:r>
    </w:p>
    <w:p w14:paraId="709D27DF" w14:textId="3A434A92" w:rsidR="001D1E32" w:rsidRDefault="00630103" w:rsidP="007E2FC8">
      <w:pPr>
        <w:rPr>
          <w:sz w:val="22"/>
          <w:szCs w:val="22"/>
          <w:lang w:eastAsia="ja-JP"/>
        </w:rPr>
      </w:pPr>
      <w:r>
        <w:rPr>
          <w:rFonts w:hint="eastAsia"/>
          <w:sz w:val="22"/>
          <w:szCs w:val="22"/>
          <w:lang w:eastAsia="ja-JP"/>
        </w:rPr>
        <w:t>S</w:t>
      </w:r>
      <w:r>
        <w:rPr>
          <w:sz w:val="22"/>
          <w:szCs w:val="22"/>
          <w:lang w:eastAsia="ja-JP"/>
        </w:rPr>
        <w:t xml:space="preserve">ome issues discussed in RAN1 and RAN4 may or may not require solutions in UE capabilities or RRC </w:t>
      </w:r>
      <w:r w:rsidR="003D4BFF">
        <w:rPr>
          <w:sz w:val="22"/>
          <w:szCs w:val="22"/>
          <w:lang w:eastAsia="ja-JP"/>
        </w:rPr>
        <w:t>signalling</w:t>
      </w:r>
      <w:r>
        <w:rPr>
          <w:sz w:val="22"/>
          <w:szCs w:val="22"/>
          <w:lang w:eastAsia="ja-JP"/>
        </w:rPr>
        <w:t>.</w:t>
      </w:r>
    </w:p>
    <w:p w14:paraId="5FB13F6F" w14:textId="3DBC83D3" w:rsidR="00630103" w:rsidRDefault="006D6710" w:rsidP="007E2FC8">
      <w:pPr>
        <w:rPr>
          <w:sz w:val="22"/>
          <w:szCs w:val="22"/>
          <w:lang w:eastAsia="ja-JP"/>
        </w:rPr>
      </w:pPr>
      <w:r>
        <w:rPr>
          <w:sz w:val="22"/>
          <w:szCs w:val="22"/>
          <w:lang w:eastAsia="ja-JP"/>
        </w:rPr>
        <w:t>In this section, w</w:t>
      </w:r>
      <w:r w:rsidR="00630103">
        <w:rPr>
          <w:sz w:val="22"/>
          <w:szCs w:val="22"/>
          <w:lang w:eastAsia="ja-JP"/>
        </w:rPr>
        <w:t xml:space="preserve">e provide a review of discussion on these issues in RAN1 and RAN4, </w:t>
      </w:r>
      <w:r w:rsidR="00BF023D">
        <w:rPr>
          <w:sz w:val="22"/>
          <w:szCs w:val="22"/>
          <w:lang w:eastAsia="ja-JP"/>
        </w:rPr>
        <w:t>then</w:t>
      </w:r>
      <w:r w:rsidR="00630103">
        <w:rPr>
          <w:sz w:val="22"/>
          <w:szCs w:val="22"/>
          <w:lang w:eastAsia="ja-JP"/>
        </w:rPr>
        <w:t xml:space="preserve"> propose what we should wait for.</w:t>
      </w:r>
    </w:p>
    <w:p w14:paraId="3247B726" w14:textId="77777777" w:rsidR="00630103" w:rsidRDefault="00630103" w:rsidP="007E2FC8">
      <w:pPr>
        <w:rPr>
          <w:sz w:val="22"/>
          <w:szCs w:val="22"/>
          <w:lang w:eastAsia="ja-JP"/>
        </w:rPr>
      </w:pPr>
    </w:p>
    <w:p w14:paraId="64E60E39" w14:textId="69791509" w:rsidR="00DB54D2" w:rsidRDefault="00DB54D2" w:rsidP="00DB54D2">
      <w:pPr>
        <w:pStyle w:val="2"/>
        <w:numPr>
          <w:ilvl w:val="2"/>
          <w:numId w:val="2"/>
        </w:numPr>
        <w:rPr>
          <w:rFonts w:cs="Arial"/>
          <w:lang w:eastAsia="ja-JP"/>
        </w:rPr>
      </w:pPr>
      <w:r>
        <w:rPr>
          <w:rFonts w:cs="Arial"/>
          <w:lang w:eastAsia="ja-JP"/>
        </w:rPr>
        <w:t xml:space="preserve"> UE capabilities</w:t>
      </w:r>
    </w:p>
    <w:p w14:paraId="45626899" w14:textId="137EE2B8" w:rsidR="00DB54D2" w:rsidRDefault="00DB54D2" w:rsidP="00DB54D2">
      <w:pPr>
        <w:pStyle w:val="2"/>
        <w:rPr>
          <w:rFonts w:cs="Arial"/>
          <w:lang w:eastAsia="ja-JP"/>
        </w:rPr>
      </w:pPr>
      <w:r>
        <w:rPr>
          <w:rFonts w:cs="Arial"/>
          <w:lang w:eastAsia="ja-JP"/>
        </w:rPr>
        <w:t>UE Caps Issue #</w:t>
      </w:r>
      <w:r w:rsidR="00AE2AEB">
        <w:rPr>
          <w:rFonts w:cs="Arial"/>
          <w:lang w:eastAsia="ja-JP"/>
        </w:rPr>
        <w:t>8</w:t>
      </w:r>
      <w:r>
        <w:rPr>
          <w:rFonts w:cs="Arial"/>
          <w:lang w:eastAsia="ja-JP"/>
        </w:rPr>
        <w:t>: UL transmission while switching</w:t>
      </w:r>
    </w:p>
    <w:p w14:paraId="6B53982F" w14:textId="38DB4E2B" w:rsidR="00DB54D2" w:rsidRDefault="00DB54D2" w:rsidP="00DB54D2">
      <w:pPr>
        <w:rPr>
          <w:sz w:val="22"/>
          <w:szCs w:val="22"/>
          <w:lang w:eastAsia="ja-JP"/>
        </w:rPr>
      </w:pPr>
      <w:r>
        <w:rPr>
          <w:rFonts w:hint="eastAsia"/>
          <w:sz w:val="22"/>
          <w:szCs w:val="22"/>
          <w:lang w:eastAsia="ja-JP"/>
        </w:rPr>
        <w:t>R</w:t>
      </w:r>
      <w:r>
        <w:rPr>
          <w:sz w:val="22"/>
          <w:szCs w:val="22"/>
          <w:lang w:eastAsia="ja-JP"/>
        </w:rPr>
        <w:t xml:space="preserve">AN4 informed RAN2 of “Issue 2” described as follows </w:t>
      </w:r>
      <w:r w:rsidR="00291477">
        <w:rPr>
          <w:sz w:val="22"/>
          <w:szCs w:val="22"/>
          <w:lang w:eastAsia="ja-JP"/>
        </w:rPr>
        <w:t xml:space="preserve">via the LS </w:t>
      </w:r>
      <w:r>
        <w:rPr>
          <w:sz w:val="22"/>
          <w:szCs w:val="22"/>
          <w:lang w:eastAsia="ja-JP"/>
        </w:rPr>
        <w:t>[3]:</w:t>
      </w:r>
    </w:p>
    <w:tbl>
      <w:tblPr>
        <w:tblStyle w:val="aa"/>
        <w:tblW w:w="0" w:type="auto"/>
        <w:tblLook w:val="04A0" w:firstRow="1" w:lastRow="0" w:firstColumn="1" w:lastColumn="0" w:noHBand="0" w:noVBand="1"/>
      </w:tblPr>
      <w:tblGrid>
        <w:gridCol w:w="9629"/>
      </w:tblGrid>
      <w:tr w:rsidR="00DB54D2" w14:paraId="1789BD66" w14:textId="77777777" w:rsidTr="00E91923">
        <w:tc>
          <w:tcPr>
            <w:tcW w:w="9629" w:type="dxa"/>
          </w:tcPr>
          <w:p w14:paraId="010244C7" w14:textId="77777777" w:rsidR="00DB54D2" w:rsidRPr="00271E4D" w:rsidRDefault="00DB54D2" w:rsidP="00E91923">
            <w:pPr>
              <w:spacing w:after="120"/>
              <w:ind w:left="540"/>
              <w:rPr>
                <w:rFonts w:ascii="Arial" w:eastAsia="游ゴシック" w:hAnsi="Arial" w:cs="Arial"/>
                <w:lang w:val="en-US" w:eastAsia="ja-JP"/>
              </w:rPr>
            </w:pPr>
            <w:r w:rsidRPr="00271E4D">
              <w:rPr>
                <w:rFonts w:ascii="Arial" w:eastAsia="游ゴシック" w:hAnsi="Arial" w:cs="Arial"/>
                <w:b/>
                <w:bCs/>
                <w:lang w:val="en-US" w:eastAsia="ja-JP"/>
              </w:rPr>
              <w:t>Issue 2: Impact from switching of one Tx chain on the other Tx chain</w:t>
            </w:r>
          </w:p>
          <w:p w14:paraId="4F1549F4" w14:textId="77777777" w:rsidR="00DB54D2" w:rsidRPr="00271E4D" w:rsidRDefault="00DB54D2" w:rsidP="00E91923">
            <w:pPr>
              <w:spacing w:after="120"/>
              <w:ind w:left="540"/>
              <w:rPr>
                <w:rFonts w:ascii="Arial" w:eastAsia="游ゴシック" w:hAnsi="Arial" w:cs="Arial"/>
                <w:lang w:val="en-US" w:eastAsia="ja-JP"/>
              </w:rPr>
            </w:pPr>
            <w:r w:rsidRPr="00271E4D">
              <w:rPr>
                <w:rFonts w:ascii="Arial" w:eastAsia="游ゴシック" w:hAnsi="Arial" w:cs="Arial"/>
                <w:lang w:val="en-US" w:eastAsia="ja-JP"/>
              </w:rPr>
              <w:t>When one of the two Tx chains is triggered to switch from one band (named “band A”) to another band (name “band B”), the other Tx chain is maintained on a different band (named “band C”) and the number of Tx chain on band C is unchanged due to the switching:</w:t>
            </w:r>
          </w:p>
          <w:p w14:paraId="7EC2F04D" w14:textId="77777777" w:rsidR="00DB54D2" w:rsidRPr="00271E4D" w:rsidRDefault="00DB54D2" w:rsidP="00E91923">
            <w:pPr>
              <w:numPr>
                <w:ilvl w:val="0"/>
                <w:numId w:val="14"/>
              </w:numPr>
              <w:spacing w:after="120"/>
              <w:textAlignment w:val="center"/>
              <w:rPr>
                <w:rFonts w:ascii="游ゴシック" w:eastAsia="游ゴシック" w:hAnsi="游ゴシック" w:cs="ＭＳ Ｐゴシック"/>
                <w:sz w:val="22"/>
                <w:szCs w:val="22"/>
                <w:lang w:val="en-US" w:eastAsia="ja-JP"/>
              </w:rPr>
            </w:pPr>
            <w:r w:rsidRPr="00271E4D">
              <w:rPr>
                <w:rFonts w:ascii="Arial" w:eastAsia="游ゴシック" w:hAnsi="Arial" w:cs="Arial"/>
                <w:lang w:val="en-US" w:eastAsia="ja-JP"/>
              </w:rPr>
              <w:t>In addition to the baseline UE assumption agreed in RAN4 #104e, RAN4 has not concluded on whether to introduce optional UE capability to allow UL transmission on the band with the number of Tx chain unchanged (i.e., one Tx chain is maintained on the band) during UL switching.</w:t>
            </w:r>
          </w:p>
        </w:tc>
      </w:tr>
    </w:tbl>
    <w:p w14:paraId="1A33BC9C" w14:textId="50B48693" w:rsidR="00DB54D2" w:rsidRDefault="00DB54D2" w:rsidP="00DB54D2">
      <w:pPr>
        <w:rPr>
          <w:sz w:val="22"/>
          <w:szCs w:val="22"/>
          <w:lang w:eastAsia="ja-JP"/>
        </w:rPr>
      </w:pPr>
    </w:p>
    <w:p w14:paraId="389B9E14" w14:textId="041A0FA5" w:rsidR="001D1E32" w:rsidRDefault="001D1E32" w:rsidP="00DB54D2">
      <w:pPr>
        <w:rPr>
          <w:sz w:val="22"/>
          <w:szCs w:val="22"/>
          <w:lang w:eastAsia="ja-JP"/>
        </w:rPr>
      </w:pPr>
      <w:r>
        <w:rPr>
          <w:sz w:val="22"/>
          <w:szCs w:val="22"/>
          <w:lang w:eastAsia="ja-JP"/>
        </w:rPr>
        <w:lastRenderedPageBreak/>
        <w:t>This issue is originally raised in RAN1; some companies wondered if one Tx chain can continue UL transmission even while switching when the band transmitted in the Tx chain is not involved in the change (e.g. [Tx1]-[Tx2]: A-B =&gt; A-C, in this case Tx1 could remain transmitting). This is a specific issue to Rel-18 (i.e. across 3 or 4 bands) switching.</w:t>
      </w:r>
    </w:p>
    <w:p w14:paraId="154853C6" w14:textId="49EA25EE" w:rsidR="001D1E32" w:rsidRDefault="001D1E32" w:rsidP="00DB54D2">
      <w:pPr>
        <w:rPr>
          <w:sz w:val="22"/>
          <w:szCs w:val="22"/>
          <w:lang w:eastAsia="ja-JP"/>
        </w:rPr>
      </w:pPr>
      <w:r>
        <w:rPr>
          <w:rFonts w:hint="eastAsia"/>
          <w:sz w:val="22"/>
          <w:szCs w:val="22"/>
          <w:lang w:eastAsia="ja-JP"/>
        </w:rPr>
        <w:t>R</w:t>
      </w:r>
      <w:r>
        <w:rPr>
          <w:sz w:val="22"/>
          <w:szCs w:val="22"/>
          <w:lang w:eastAsia="ja-JP"/>
        </w:rPr>
        <w:t>AN4 has not concluded yet, but if this functionality is supported, it is possible that RAN2 is required to implement new UE capabilities for this feature, e.g., per band per BC, so we should wait for RAN4 discussion.</w:t>
      </w:r>
    </w:p>
    <w:p w14:paraId="36BDE6B1" w14:textId="20CDCE91" w:rsidR="001D1E32" w:rsidRDefault="001D1E32" w:rsidP="00DB54D2">
      <w:pPr>
        <w:rPr>
          <w:sz w:val="22"/>
          <w:szCs w:val="22"/>
          <w:lang w:eastAsia="ja-JP"/>
        </w:rPr>
      </w:pPr>
      <w:r w:rsidRPr="001D1E32">
        <w:rPr>
          <w:rFonts w:hint="eastAsia"/>
          <w:b/>
          <w:bCs/>
          <w:sz w:val="22"/>
          <w:szCs w:val="22"/>
          <w:lang w:eastAsia="ja-JP"/>
        </w:rPr>
        <w:t>P</w:t>
      </w:r>
      <w:r w:rsidRPr="001D1E32">
        <w:rPr>
          <w:b/>
          <w:bCs/>
          <w:sz w:val="22"/>
          <w:szCs w:val="22"/>
          <w:lang w:eastAsia="ja-JP"/>
        </w:rPr>
        <w:t xml:space="preserve">roposal </w:t>
      </w:r>
      <w:r w:rsidR="00AE2AEB">
        <w:rPr>
          <w:b/>
          <w:bCs/>
          <w:sz w:val="22"/>
          <w:szCs w:val="22"/>
          <w:lang w:eastAsia="ja-JP"/>
        </w:rPr>
        <w:t>11</w:t>
      </w:r>
      <w:r w:rsidRPr="001D1E32">
        <w:rPr>
          <w:b/>
          <w:bCs/>
          <w:sz w:val="22"/>
          <w:szCs w:val="22"/>
          <w:lang w:eastAsia="ja-JP"/>
        </w:rPr>
        <w:t>. R</w:t>
      </w:r>
      <w:r w:rsidRPr="00DB54D2">
        <w:rPr>
          <w:b/>
          <w:bCs/>
          <w:sz w:val="22"/>
          <w:szCs w:val="22"/>
          <w:lang w:eastAsia="ja-JP"/>
        </w:rPr>
        <w:t>AN2 wait for RAN</w:t>
      </w:r>
      <w:r>
        <w:rPr>
          <w:b/>
          <w:bCs/>
          <w:sz w:val="22"/>
          <w:szCs w:val="22"/>
          <w:lang w:eastAsia="ja-JP"/>
        </w:rPr>
        <w:t>4</w:t>
      </w:r>
      <w:r w:rsidRPr="00DB54D2">
        <w:rPr>
          <w:b/>
          <w:bCs/>
          <w:sz w:val="22"/>
          <w:szCs w:val="22"/>
          <w:lang w:eastAsia="ja-JP"/>
        </w:rPr>
        <w:t xml:space="preserve"> to </w:t>
      </w:r>
      <w:r w:rsidR="00F32167">
        <w:rPr>
          <w:b/>
          <w:bCs/>
          <w:sz w:val="22"/>
          <w:szCs w:val="22"/>
          <w:lang w:eastAsia="ja-JP"/>
        </w:rPr>
        <w:t>decide</w:t>
      </w:r>
      <w:r w:rsidRPr="00DB54D2">
        <w:rPr>
          <w:b/>
          <w:bCs/>
          <w:sz w:val="22"/>
          <w:szCs w:val="22"/>
          <w:lang w:eastAsia="ja-JP"/>
        </w:rPr>
        <w:t xml:space="preserve"> </w:t>
      </w:r>
      <w:r>
        <w:rPr>
          <w:b/>
          <w:bCs/>
          <w:sz w:val="22"/>
          <w:szCs w:val="22"/>
          <w:lang w:eastAsia="ja-JP"/>
        </w:rPr>
        <w:t>whether to allow UL transmission while switching</w:t>
      </w:r>
      <w:r w:rsidR="00630103">
        <w:rPr>
          <w:b/>
          <w:bCs/>
          <w:sz w:val="22"/>
          <w:szCs w:val="22"/>
          <w:lang w:eastAsia="ja-JP"/>
        </w:rPr>
        <w:t xml:space="preserve">, then discuss how to implement </w:t>
      </w:r>
      <w:r w:rsidR="00ED67D4">
        <w:rPr>
          <w:b/>
          <w:bCs/>
          <w:sz w:val="22"/>
          <w:szCs w:val="22"/>
          <w:lang w:eastAsia="ja-JP"/>
        </w:rPr>
        <w:t>corresponding</w:t>
      </w:r>
      <w:r w:rsidR="00ED67D4" w:rsidRPr="00087446">
        <w:rPr>
          <w:b/>
          <w:bCs/>
          <w:sz w:val="22"/>
          <w:szCs w:val="22"/>
          <w:lang w:eastAsia="ja-JP"/>
        </w:rPr>
        <w:t xml:space="preserve"> </w:t>
      </w:r>
      <w:r w:rsidR="00ED67D4">
        <w:rPr>
          <w:b/>
          <w:bCs/>
          <w:sz w:val="22"/>
          <w:szCs w:val="22"/>
          <w:lang w:eastAsia="ja-JP"/>
        </w:rPr>
        <w:t>UE capabilities</w:t>
      </w:r>
      <w:r w:rsidR="00630103">
        <w:rPr>
          <w:b/>
          <w:bCs/>
          <w:sz w:val="22"/>
          <w:szCs w:val="22"/>
          <w:lang w:eastAsia="ja-JP"/>
        </w:rPr>
        <w:t>, if any</w:t>
      </w:r>
      <w:r w:rsidRPr="00DB54D2">
        <w:rPr>
          <w:b/>
          <w:bCs/>
          <w:sz w:val="22"/>
          <w:szCs w:val="22"/>
          <w:lang w:eastAsia="ja-JP"/>
        </w:rPr>
        <w:t>.</w:t>
      </w:r>
    </w:p>
    <w:p w14:paraId="4DD77C3F" w14:textId="79950A40" w:rsidR="00DB54D2" w:rsidRDefault="00DB54D2" w:rsidP="00DB54D2">
      <w:pPr>
        <w:rPr>
          <w:sz w:val="22"/>
          <w:szCs w:val="22"/>
          <w:lang w:eastAsia="ja-JP"/>
        </w:rPr>
      </w:pPr>
    </w:p>
    <w:p w14:paraId="7BEC9A2C" w14:textId="0CBD59C8" w:rsidR="00630103" w:rsidRDefault="00630103" w:rsidP="00630103">
      <w:pPr>
        <w:pStyle w:val="2"/>
        <w:rPr>
          <w:rFonts w:cs="Arial"/>
          <w:lang w:eastAsia="ja-JP"/>
        </w:rPr>
      </w:pPr>
      <w:r>
        <w:rPr>
          <w:rFonts w:cs="Arial"/>
          <w:lang w:eastAsia="ja-JP"/>
        </w:rPr>
        <w:t>UE Caps Issue #</w:t>
      </w:r>
      <w:r w:rsidR="00AE2AEB">
        <w:rPr>
          <w:rFonts w:cs="Arial"/>
          <w:lang w:eastAsia="ja-JP"/>
        </w:rPr>
        <w:t>9</w:t>
      </w:r>
      <w:r>
        <w:rPr>
          <w:rFonts w:cs="Arial"/>
          <w:lang w:eastAsia="ja-JP"/>
        </w:rPr>
        <w:t>: Supported switching case</w:t>
      </w:r>
    </w:p>
    <w:p w14:paraId="3EE3871D" w14:textId="31DF88C6" w:rsidR="00630103" w:rsidRDefault="00630103" w:rsidP="00630103">
      <w:pPr>
        <w:rPr>
          <w:sz w:val="22"/>
          <w:szCs w:val="22"/>
          <w:lang w:eastAsia="ja-JP"/>
        </w:rPr>
      </w:pPr>
      <w:r>
        <w:rPr>
          <w:rFonts w:hint="eastAsia"/>
          <w:sz w:val="22"/>
          <w:szCs w:val="22"/>
          <w:lang w:eastAsia="ja-JP"/>
        </w:rPr>
        <w:t>R</w:t>
      </w:r>
      <w:r>
        <w:rPr>
          <w:sz w:val="22"/>
          <w:szCs w:val="22"/>
          <w:lang w:eastAsia="ja-JP"/>
        </w:rPr>
        <w:t>AN1 made following agreements in the last meeting</w:t>
      </w:r>
      <w:r w:rsidR="00291477">
        <w:rPr>
          <w:sz w:val="22"/>
          <w:szCs w:val="22"/>
          <w:lang w:eastAsia="ja-JP"/>
        </w:rPr>
        <w:t xml:space="preserve"> </w:t>
      </w:r>
      <w:r w:rsidR="005202B0">
        <w:rPr>
          <w:sz w:val="22"/>
          <w:szCs w:val="22"/>
          <w:lang w:eastAsia="ja-JP"/>
        </w:rPr>
        <w:t>[6]</w:t>
      </w:r>
      <w:r>
        <w:rPr>
          <w:sz w:val="22"/>
          <w:szCs w:val="22"/>
          <w:lang w:eastAsia="ja-JP"/>
        </w:rPr>
        <w:t>:</w:t>
      </w:r>
    </w:p>
    <w:tbl>
      <w:tblPr>
        <w:tblStyle w:val="aa"/>
        <w:tblW w:w="0" w:type="auto"/>
        <w:tblLook w:val="04A0" w:firstRow="1" w:lastRow="0" w:firstColumn="1" w:lastColumn="0" w:noHBand="0" w:noVBand="1"/>
      </w:tblPr>
      <w:tblGrid>
        <w:gridCol w:w="9629"/>
      </w:tblGrid>
      <w:tr w:rsidR="00630103" w14:paraId="5F8AEF84" w14:textId="77777777" w:rsidTr="00E91923">
        <w:tc>
          <w:tcPr>
            <w:tcW w:w="9629" w:type="dxa"/>
          </w:tcPr>
          <w:p w14:paraId="39C34A90" w14:textId="77777777" w:rsidR="00630103" w:rsidRPr="00252188" w:rsidRDefault="00630103" w:rsidP="00E91923">
            <w:pPr>
              <w:textAlignment w:val="baseline"/>
              <w:rPr>
                <w:rFonts w:eastAsia="游ゴシック" w:cs="Times"/>
                <w:b/>
                <w:bCs/>
                <w:highlight w:val="green"/>
                <w:lang w:val="en-US" w:eastAsia="zh-CN"/>
              </w:rPr>
            </w:pPr>
            <w:r w:rsidRPr="00252188">
              <w:rPr>
                <w:rFonts w:cs="Times"/>
                <w:b/>
                <w:bCs/>
                <w:highlight w:val="green"/>
                <w:lang w:eastAsia="zh-CN"/>
              </w:rPr>
              <w:t>Agreement</w:t>
            </w:r>
          </w:p>
          <w:p w14:paraId="141046CA" w14:textId="77777777" w:rsidR="00630103" w:rsidRPr="00380328" w:rsidRDefault="00630103" w:rsidP="00E91923">
            <w:pPr>
              <w:jc w:val="both"/>
              <w:rPr>
                <w:rFonts w:cs="Times"/>
                <w:bCs/>
                <w:lang w:eastAsia="ja-JP"/>
              </w:rPr>
            </w:pPr>
            <w:r w:rsidRPr="00380328">
              <w:rPr>
                <w:rFonts w:cs="Times"/>
                <w:bCs/>
                <w:lang w:eastAsia="ja-JP"/>
              </w:rPr>
              <w:t>Consider following alternatives on the supported switching cases (Tx chain states) for each scenario</w:t>
            </w:r>
          </w:p>
          <w:p w14:paraId="4F786A01" w14:textId="77777777" w:rsidR="00630103" w:rsidRPr="00380328" w:rsidRDefault="00630103" w:rsidP="00E91923">
            <w:pPr>
              <w:numPr>
                <w:ilvl w:val="0"/>
                <w:numId w:val="15"/>
              </w:numPr>
              <w:spacing w:after="0"/>
              <w:jc w:val="both"/>
              <w:rPr>
                <w:bCs/>
                <w:lang w:eastAsia="ja-JP"/>
              </w:rPr>
            </w:pPr>
            <w:r w:rsidRPr="00380328">
              <w:rPr>
                <w:bCs/>
                <w:lang w:eastAsia="ja-JP"/>
              </w:rPr>
              <w:t xml:space="preserve">Scenario#1: For switched UL, if UE supports up to 2 ports UL transmission on all the bands in the band combination, </w:t>
            </w:r>
          </w:p>
          <w:p w14:paraId="59879229" w14:textId="77777777" w:rsidR="00630103" w:rsidRPr="00380328" w:rsidRDefault="00630103" w:rsidP="00E91923">
            <w:pPr>
              <w:numPr>
                <w:ilvl w:val="1"/>
                <w:numId w:val="15"/>
              </w:numPr>
              <w:spacing w:after="0"/>
              <w:jc w:val="both"/>
              <w:rPr>
                <w:bCs/>
                <w:lang w:eastAsia="ja-JP"/>
              </w:rPr>
            </w:pPr>
            <w:r w:rsidRPr="00380328">
              <w:rPr>
                <w:rFonts w:cs="Times"/>
                <w:bCs/>
                <w:lang w:eastAsia="ja-JP"/>
              </w:rPr>
              <w:t>Alt.1-1: only switching cases (Tx chain states) with 2T are assumed</w:t>
            </w:r>
          </w:p>
          <w:p w14:paraId="40FF1B04" w14:textId="77777777" w:rsidR="00630103" w:rsidRPr="00380328" w:rsidRDefault="00630103" w:rsidP="00E91923">
            <w:pPr>
              <w:numPr>
                <w:ilvl w:val="2"/>
                <w:numId w:val="15"/>
              </w:numPr>
              <w:spacing w:after="0"/>
              <w:jc w:val="both"/>
              <w:rPr>
                <w:bCs/>
                <w:lang w:eastAsia="ja-JP"/>
              </w:rPr>
            </w:pPr>
            <w:r w:rsidRPr="00380328">
              <w:rPr>
                <w:rFonts w:cs="Times"/>
                <w:bCs/>
                <w:lang w:eastAsia="ja-JP"/>
              </w:rPr>
              <w:t xml:space="preserve">In case of 3 bands, 3 switching cases ({2T,0T,0T}, {0T,2T,0T}, {0T,0T,2T}) are assumed </w:t>
            </w:r>
          </w:p>
          <w:p w14:paraId="15BC466B" w14:textId="77777777" w:rsidR="00630103" w:rsidRPr="00380328" w:rsidRDefault="00630103" w:rsidP="00E91923">
            <w:pPr>
              <w:numPr>
                <w:ilvl w:val="2"/>
                <w:numId w:val="15"/>
              </w:numPr>
              <w:spacing w:after="0"/>
              <w:jc w:val="both"/>
              <w:rPr>
                <w:bCs/>
                <w:lang w:eastAsia="ja-JP"/>
              </w:rPr>
            </w:pPr>
            <w:r w:rsidRPr="00380328">
              <w:rPr>
                <w:rFonts w:cs="Times"/>
                <w:bCs/>
                <w:lang w:eastAsia="ja-JP"/>
              </w:rPr>
              <w:t xml:space="preserve">In case of 4 bands, 4 switching cases ({2T,0T,0T,0T}, {0T,2T,0T,0T}, {0T,0T,2T,0T}, {0T,0T,0T,2T}) are assumed </w:t>
            </w:r>
          </w:p>
          <w:p w14:paraId="72E621CD" w14:textId="77777777" w:rsidR="00630103" w:rsidRPr="00380328" w:rsidRDefault="00630103" w:rsidP="00E91923">
            <w:pPr>
              <w:numPr>
                <w:ilvl w:val="1"/>
                <w:numId w:val="15"/>
              </w:numPr>
              <w:spacing w:after="0"/>
              <w:jc w:val="both"/>
              <w:rPr>
                <w:bCs/>
                <w:lang w:eastAsia="ja-JP"/>
              </w:rPr>
            </w:pPr>
            <w:r w:rsidRPr="00380328">
              <w:rPr>
                <w:rFonts w:cs="Times"/>
                <w:bCs/>
                <w:lang w:eastAsia="ja-JP"/>
              </w:rPr>
              <w:t>Alt.1-2: switching cases (Tx chain states) with 1T-1T can also be assumed</w:t>
            </w:r>
          </w:p>
          <w:p w14:paraId="01ABB8C0" w14:textId="77777777" w:rsidR="00630103" w:rsidRPr="00380328" w:rsidRDefault="00630103" w:rsidP="00E91923">
            <w:pPr>
              <w:numPr>
                <w:ilvl w:val="2"/>
                <w:numId w:val="15"/>
              </w:numPr>
              <w:spacing w:after="0"/>
              <w:jc w:val="both"/>
              <w:rPr>
                <w:bCs/>
                <w:lang w:eastAsia="ja-JP"/>
              </w:rPr>
            </w:pPr>
            <w:r w:rsidRPr="00380328">
              <w:rPr>
                <w:rFonts w:cs="Times"/>
                <w:bCs/>
                <w:lang w:eastAsia="ja-JP"/>
              </w:rPr>
              <w:t>FFS: detailed switching cases to be assumed</w:t>
            </w:r>
          </w:p>
          <w:p w14:paraId="33DB5A38" w14:textId="77777777" w:rsidR="00630103" w:rsidRPr="00380328" w:rsidRDefault="00630103" w:rsidP="00E91923">
            <w:pPr>
              <w:numPr>
                <w:ilvl w:val="0"/>
                <w:numId w:val="15"/>
              </w:numPr>
              <w:spacing w:after="0"/>
              <w:jc w:val="both"/>
              <w:rPr>
                <w:bCs/>
                <w:lang w:eastAsia="ja-JP"/>
              </w:rPr>
            </w:pPr>
            <w:r w:rsidRPr="00380328">
              <w:rPr>
                <w:bCs/>
                <w:lang w:eastAsia="ja-JP"/>
              </w:rPr>
              <w:t xml:space="preserve">Scenario#2: For switched UL, if UE supports up to 2 ports UL transmission only on some of the bands, </w:t>
            </w:r>
          </w:p>
          <w:p w14:paraId="0120E03B" w14:textId="77777777" w:rsidR="00630103" w:rsidRPr="00380328" w:rsidRDefault="00630103" w:rsidP="00E91923">
            <w:pPr>
              <w:numPr>
                <w:ilvl w:val="1"/>
                <w:numId w:val="15"/>
              </w:numPr>
              <w:spacing w:after="0"/>
              <w:jc w:val="both"/>
              <w:rPr>
                <w:bCs/>
                <w:lang w:eastAsia="ja-JP"/>
              </w:rPr>
            </w:pPr>
            <w:r w:rsidRPr="00380328">
              <w:rPr>
                <w:rFonts w:cs="Times"/>
                <w:bCs/>
                <w:lang w:eastAsia="ja-JP"/>
              </w:rPr>
              <w:t>Alt.2-1: for the band where 2 ports UL transmission is not supported, switching cases (Tx chain states) with 1T-1T can be assumed</w:t>
            </w:r>
          </w:p>
          <w:p w14:paraId="6546DF4B" w14:textId="77777777" w:rsidR="00630103" w:rsidRPr="00380328" w:rsidRDefault="00630103" w:rsidP="00E91923">
            <w:pPr>
              <w:numPr>
                <w:ilvl w:val="2"/>
                <w:numId w:val="15"/>
              </w:numPr>
              <w:spacing w:after="0"/>
              <w:jc w:val="both"/>
              <w:rPr>
                <w:bCs/>
                <w:lang w:eastAsia="ja-JP"/>
              </w:rPr>
            </w:pPr>
            <w:r w:rsidRPr="00380328">
              <w:rPr>
                <w:rFonts w:cs="Times"/>
                <w:bCs/>
                <w:lang w:eastAsia="ja-JP"/>
              </w:rPr>
              <w:t>FFS: detailed switching cases to be assumed with different number of bands supporting up to 2 ports UL transmission</w:t>
            </w:r>
          </w:p>
          <w:p w14:paraId="6AF1325C" w14:textId="77777777" w:rsidR="00630103" w:rsidRPr="00380328" w:rsidRDefault="00630103" w:rsidP="00E91923">
            <w:pPr>
              <w:numPr>
                <w:ilvl w:val="1"/>
                <w:numId w:val="15"/>
              </w:numPr>
              <w:spacing w:after="0"/>
              <w:jc w:val="both"/>
              <w:rPr>
                <w:bCs/>
                <w:lang w:eastAsia="ja-JP"/>
              </w:rPr>
            </w:pPr>
            <w:r w:rsidRPr="00380328">
              <w:rPr>
                <w:rFonts w:cs="Times"/>
                <w:bCs/>
                <w:lang w:eastAsia="ja-JP"/>
              </w:rPr>
              <w:t>Alt.2-2: only switching cases (Tx chain states) with 2T are assumed</w:t>
            </w:r>
          </w:p>
          <w:p w14:paraId="4225F13A" w14:textId="77777777" w:rsidR="00630103" w:rsidRPr="00380328" w:rsidRDefault="00630103" w:rsidP="00E91923">
            <w:pPr>
              <w:numPr>
                <w:ilvl w:val="2"/>
                <w:numId w:val="15"/>
              </w:numPr>
              <w:spacing w:after="0"/>
              <w:jc w:val="both"/>
              <w:rPr>
                <w:bCs/>
                <w:lang w:eastAsia="ja-JP"/>
              </w:rPr>
            </w:pPr>
            <w:r w:rsidRPr="00380328">
              <w:rPr>
                <w:rFonts w:cs="Times"/>
                <w:bCs/>
                <w:lang w:eastAsia="ja-JP"/>
              </w:rPr>
              <w:t>Assumed switching cases are same as Scenario#1</w:t>
            </w:r>
          </w:p>
          <w:p w14:paraId="44A41703" w14:textId="77777777" w:rsidR="00630103" w:rsidRPr="00380328" w:rsidRDefault="00630103" w:rsidP="00E91923">
            <w:pPr>
              <w:numPr>
                <w:ilvl w:val="1"/>
                <w:numId w:val="15"/>
              </w:numPr>
              <w:spacing w:after="0"/>
              <w:jc w:val="both"/>
              <w:rPr>
                <w:bCs/>
                <w:lang w:eastAsia="ja-JP"/>
              </w:rPr>
            </w:pPr>
            <w:r w:rsidRPr="00380328">
              <w:rPr>
                <w:rFonts w:cs="Times"/>
                <w:bCs/>
                <w:lang w:eastAsia="ja-JP"/>
              </w:rPr>
              <w:t>Alt.2-3: switching cases (Tx chain states) with 1T-1T can also be assumed</w:t>
            </w:r>
          </w:p>
          <w:p w14:paraId="661398DE" w14:textId="77777777" w:rsidR="00630103" w:rsidRPr="00380328" w:rsidRDefault="00630103" w:rsidP="00E91923">
            <w:pPr>
              <w:numPr>
                <w:ilvl w:val="2"/>
                <w:numId w:val="15"/>
              </w:numPr>
              <w:spacing w:after="0"/>
              <w:jc w:val="both"/>
              <w:rPr>
                <w:bCs/>
                <w:lang w:eastAsia="ja-JP"/>
              </w:rPr>
            </w:pPr>
            <w:r w:rsidRPr="00380328">
              <w:rPr>
                <w:rFonts w:cs="Times"/>
                <w:bCs/>
                <w:lang w:eastAsia="ja-JP"/>
              </w:rPr>
              <w:t>FFS: detailed switching cases to be assumed</w:t>
            </w:r>
          </w:p>
          <w:p w14:paraId="18DC6121" w14:textId="77777777" w:rsidR="00630103" w:rsidRPr="00380328" w:rsidRDefault="00630103" w:rsidP="00E91923">
            <w:pPr>
              <w:numPr>
                <w:ilvl w:val="0"/>
                <w:numId w:val="15"/>
              </w:numPr>
              <w:spacing w:after="0"/>
              <w:jc w:val="both"/>
              <w:rPr>
                <w:bCs/>
                <w:lang w:eastAsia="ja-JP"/>
              </w:rPr>
            </w:pPr>
            <w:r w:rsidRPr="00380328">
              <w:rPr>
                <w:bCs/>
                <w:lang w:eastAsia="ja-JP"/>
              </w:rPr>
              <w:t xml:space="preserve">FFS: Scenario#3: For dual UL, if UE does not support concurrent transmission on specific band pair(s) and supports up to 2 ports UL transmission on all the bands in the band combination, </w:t>
            </w:r>
          </w:p>
          <w:p w14:paraId="5986F8B7" w14:textId="77777777" w:rsidR="00630103" w:rsidRPr="00380328" w:rsidRDefault="00630103" w:rsidP="00E91923">
            <w:pPr>
              <w:numPr>
                <w:ilvl w:val="1"/>
                <w:numId w:val="15"/>
              </w:numPr>
              <w:spacing w:after="0"/>
              <w:jc w:val="both"/>
              <w:rPr>
                <w:bCs/>
                <w:lang w:eastAsia="ja-JP"/>
              </w:rPr>
            </w:pPr>
            <w:r w:rsidRPr="00380328">
              <w:rPr>
                <w:rFonts w:cs="Times"/>
                <w:bCs/>
                <w:lang w:eastAsia="ja-JP"/>
              </w:rPr>
              <w:t>Alt.3-1: corresponding switching case(s) with 1T-1T for the band pair(s) are not assumed</w:t>
            </w:r>
          </w:p>
          <w:p w14:paraId="2A007A7F" w14:textId="77777777" w:rsidR="00630103" w:rsidRPr="00380328" w:rsidRDefault="00630103" w:rsidP="00E91923">
            <w:pPr>
              <w:numPr>
                <w:ilvl w:val="2"/>
                <w:numId w:val="15"/>
              </w:numPr>
              <w:spacing w:after="0"/>
              <w:jc w:val="both"/>
              <w:rPr>
                <w:bCs/>
                <w:lang w:eastAsia="ja-JP"/>
              </w:rPr>
            </w:pPr>
            <w:r w:rsidRPr="00380328">
              <w:rPr>
                <w:rFonts w:cs="Times"/>
                <w:bCs/>
                <w:lang w:eastAsia="ja-JP"/>
              </w:rPr>
              <w:t>FFS: if UE does not support concurrent transmission on specific band pair(s) and supports up to 2 ports UL transmission only on some of the bands</w:t>
            </w:r>
          </w:p>
          <w:p w14:paraId="6F6810D5" w14:textId="77777777" w:rsidR="00630103" w:rsidRPr="00380328" w:rsidRDefault="00630103" w:rsidP="00E91923">
            <w:pPr>
              <w:numPr>
                <w:ilvl w:val="1"/>
                <w:numId w:val="15"/>
              </w:numPr>
              <w:spacing w:after="0"/>
              <w:jc w:val="both"/>
              <w:rPr>
                <w:bCs/>
                <w:lang w:eastAsia="ja-JP"/>
              </w:rPr>
            </w:pPr>
            <w:r w:rsidRPr="00380328">
              <w:rPr>
                <w:rFonts w:cs="Times"/>
                <w:bCs/>
                <w:lang w:eastAsia="ja-JP"/>
              </w:rPr>
              <w:t>Alt.3-2: corresponding switching case(s) with 1T-1T for the band pair(s) are assumed</w:t>
            </w:r>
          </w:p>
          <w:p w14:paraId="065AAC26" w14:textId="77777777" w:rsidR="00630103" w:rsidRPr="00271E4D" w:rsidRDefault="00630103" w:rsidP="00E91923">
            <w:pPr>
              <w:numPr>
                <w:ilvl w:val="2"/>
                <w:numId w:val="15"/>
              </w:numPr>
              <w:spacing w:after="0"/>
              <w:jc w:val="both"/>
              <w:rPr>
                <w:rFonts w:ascii="游ゴシック" w:eastAsia="游ゴシック" w:hAnsi="游ゴシック" w:cs="ＭＳ Ｐゴシック"/>
                <w:sz w:val="22"/>
                <w:szCs w:val="22"/>
                <w:lang w:eastAsia="ja-JP"/>
              </w:rPr>
            </w:pPr>
            <w:r w:rsidRPr="00380328">
              <w:rPr>
                <w:rFonts w:cs="Times"/>
                <w:bCs/>
                <w:lang w:eastAsia="ja-JP"/>
              </w:rPr>
              <w:t>Assumed switching cases are same as the case where UE supports dual UL for all band pairs in the band combination</w:t>
            </w:r>
          </w:p>
        </w:tc>
      </w:tr>
    </w:tbl>
    <w:p w14:paraId="65B729B7" w14:textId="639191A4" w:rsidR="00630103" w:rsidRDefault="00630103" w:rsidP="00DB54D2">
      <w:pPr>
        <w:rPr>
          <w:sz w:val="22"/>
          <w:szCs w:val="22"/>
          <w:lang w:eastAsia="ja-JP"/>
        </w:rPr>
      </w:pPr>
    </w:p>
    <w:p w14:paraId="628D256E" w14:textId="2D499096" w:rsidR="00630103" w:rsidRDefault="00630103" w:rsidP="00DB54D2">
      <w:pPr>
        <w:rPr>
          <w:sz w:val="22"/>
          <w:szCs w:val="22"/>
          <w:lang w:eastAsia="ja-JP"/>
        </w:rPr>
      </w:pPr>
      <w:r>
        <w:rPr>
          <w:sz w:val="22"/>
          <w:szCs w:val="22"/>
          <w:lang w:eastAsia="ja-JP"/>
        </w:rPr>
        <w:t>In short, RAN1 is discussing whether and how the states of Tx chains should be supported, in each condition (i.e.</w:t>
      </w:r>
      <w:r w:rsidR="00BF023D">
        <w:rPr>
          <w:sz w:val="22"/>
          <w:szCs w:val="22"/>
          <w:lang w:eastAsia="ja-JP"/>
        </w:rPr>
        <w:t>,</w:t>
      </w:r>
      <w:r>
        <w:rPr>
          <w:sz w:val="22"/>
          <w:szCs w:val="22"/>
          <w:lang w:eastAsia="ja-JP"/>
        </w:rPr>
        <w:t xml:space="preserve"> depending on switching options, or restriction of concurrent transmission on some band pairs). For example, in Rel-17, when switchedUL is applied the switching option of {1T, 1T} is not allowed, but some companies propose to ease this restriction in Rel-18 in order to reduce unnecessary switches (e.g.</w:t>
      </w:r>
      <w:r w:rsidR="00BF023D">
        <w:rPr>
          <w:sz w:val="22"/>
          <w:szCs w:val="22"/>
          <w:lang w:eastAsia="ja-JP"/>
        </w:rPr>
        <w:t>,</w:t>
      </w:r>
      <w:r>
        <w:rPr>
          <w:sz w:val="22"/>
          <w:szCs w:val="22"/>
          <w:lang w:eastAsia="ja-JP"/>
        </w:rPr>
        <w:t xml:space="preserve"> when 2 port transmission is not allowed).</w:t>
      </w:r>
    </w:p>
    <w:p w14:paraId="40C5F3F6" w14:textId="7C7138F4" w:rsidR="00630103" w:rsidRDefault="00630103" w:rsidP="00DB54D2">
      <w:pPr>
        <w:rPr>
          <w:sz w:val="22"/>
          <w:szCs w:val="22"/>
          <w:lang w:eastAsia="ja-JP"/>
        </w:rPr>
      </w:pPr>
      <w:r>
        <w:rPr>
          <w:rFonts w:hint="eastAsia"/>
          <w:sz w:val="22"/>
          <w:szCs w:val="22"/>
          <w:lang w:eastAsia="ja-JP"/>
        </w:rPr>
        <w:t>R</w:t>
      </w:r>
      <w:r>
        <w:rPr>
          <w:sz w:val="22"/>
          <w:szCs w:val="22"/>
          <w:lang w:eastAsia="ja-JP"/>
        </w:rPr>
        <w:t>AN1 has not concluded yet, but if that restriction is agreed as an option, it is possible that RAN2 is required to implement UE capabilities (and RRC configuration) to configure the restriction of switching cases.</w:t>
      </w:r>
    </w:p>
    <w:p w14:paraId="1EA2D165" w14:textId="6747C0C4" w:rsidR="00630103" w:rsidRDefault="00630103" w:rsidP="00DB54D2">
      <w:pPr>
        <w:rPr>
          <w:sz w:val="22"/>
          <w:szCs w:val="22"/>
          <w:lang w:eastAsia="ja-JP"/>
        </w:rPr>
      </w:pPr>
    </w:p>
    <w:p w14:paraId="46BB1E6E" w14:textId="6D594383" w:rsidR="00630103" w:rsidRDefault="00630103" w:rsidP="00DB54D2">
      <w:pPr>
        <w:rPr>
          <w:sz w:val="22"/>
          <w:szCs w:val="22"/>
          <w:lang w:eastAsia="ja-JP"/>
        </w:rPr>
      </w:pPr>
      <w:r w:rsidRPr="00630103">
        <w:rPr>
          <w:rFonts w:hint="eastAsia"/>
          <w:b/>
          <w:bCs/>
          <w:sz w:val="22"/>
          <w:szCs w:val="22"/>
          <w:lang w:eastAsia="ja-JP"/>
        </w:rPr>
        <w:lastRenderedPageBreak/>
        <w:t>P</w:t>
      </w:r>
      <w:r w:rsidRPr="00630103">
        <w:rPr>
          <w:b/>
          <w:bCs/>
          <w:sz w:val="22"/>
          <w:szCs w:val="22"/>
          <w:lang w:eastAsia="ja-JP"/>
        </w:rPr>
        <w:t xml:space="preserve">roposal </w:t>
      </w:r>
      <w:r w:rsidR="00AE2AEB">
        <w:rPr>
          <w:b/>
          <w:bCs/>
          <w:sz w:val="22"/>
          <w:szCs w:val="22"/>
          <w:lang w:eastAsia="ja-JP"/>
        </w:rPr>
        <w:t>12</w:t>
      </w:r>
      <w:r w:rsidRPr="00630103">
        <w:rPr>
          <w:b/>
          <w:bCs/>
          <w:sz w:val="22"/>
          <w:szCs w:val="22"/>
          <w:lang w:eastAsia="ja-JP"/>
        </w:rPr>
        <w:t xml:space="preserve">. </w:t>
      </w:r>
      <w:r w:rsidRPr="001D1E32">
        <w:rPr>
          <w:b/>
          <w:bCs/>
          <w:sz w:val="22"/>
          <w:szCs w:val="22"/>
          <w:lang w:eastAsia="ja-JP"/>
        </w:rPr>
        <w:t>R</w:t>
      </w:r>
      <w:r w:rsidRPr="00DB54D2">
        <w:rPr>
          <w:b/>
          <w:bCs/>
          <w:sz w:val="22"/>
          <w:szCs w:val="22"/>
          <w:lang w:eastAsia="ja-JP"/>
        </w:rPr>
        <w:t>AN2 wait for RAN</w:t>
      </w:r>
      <w:r>
        <w:rPr>
          <w:b/>
          <w:bCs/>
          <w:sz w:val="22"/>
          <w:szCs w:val="22"/>
          <w:lang w:eastAsia="ja-JP"/>
        </w:rPr>
        <w:t>1</w:t>
      </w:r>
      <w:r w:rsidRPr="00DB54D2">
        <w:rPr>
          <w:b/>
          <w:bCs/>
          <w:sz w:val="22"/>
          <w:szCs w:val="22"/>
          <w:lang w:eastAsia="ja-JP"/>
        </w:rPr>
        <w:t xml:space="preserve"> to decide </w:t>
      </w:r>
      <w:r>
        <w:rPr>
          <w:b/>
          <w:bCs/>
          <w:sz w:val="22"/>
          <w:szCs w:val="22"/>
          <w:lang w:eastAsia="ja-JP"/>
        </w:rPr>
        <w:t xml:space="preserve">how to support switching cases, then discuss how to implement </w:t>
      </w:r>
      <w:r w:rsidR="00ED67D4">
        <w:rPr>
          <w:b/>
          <w:bCs/>
          <w:sz w:val="22"/>
          <w:szCs w:val="22"/>
          <w:lang w:eastAsia="ja-JP"/>
        </w:rPr>
        <w:t>corresponding</w:t>
      </w:r>
      <w:r w:rsidR="00ED67D4" w:rsidRPr="00087446">
        <w:rPr>
          <w:b/>
          <w:bCs/>
          <w:sz w:val="22"/>
          <w:szCs w:val="22"/>
          <w:lang w:eastAsia="ja-JP"/>
        </w:rPr>
        <w:t xml:space="preserve"> </w:t>
      </w:r>
      <w:r w:rsidR="00ED67D4">
        <w:rPr>
          <w:b/>
          <w:bCs/>
          <w:sz w:val="22"/>
          <w:szCs w:val="22"/>
          <w:lang w:eastAsia="ja-JP"/>
        </w:rPr>
        <w:t>UE capabilities</w:t>
      </w:r>
      <w:r>
        <w:rPr>
          <w:b/>
          <w:bCs/>
          <w:sz w:val="22"/>
          <w:szCs w:val="22"/>
          <w:lang w:eastAsia="ja-JP"/>
        </w:rPr>
        <w:t>, if any.</w:t>
      </w:r>
    </w:p>
    <w:p w14:paraId="23E74FC9" w14:textId="7E62E2C3" w:rsidR="00630103" w:rsidRDefault="00630103" w:rsidP="00DB54D2">
      <w:pPr>
        <w:rPr>
          <w:sz w:val="22"/>
          <w:szCs w:val="22"/>
          <w:lang w:eastAsia="ja-JP"/>
        </w:rPr>
      </w:pPr>
    </w:p>
    <w:p w14:paraId="00B361C5" w14:textId="505ADF70" w:rsidR="00AC57FC" w:rsidRDefault="00AC57FC" w:rsidP="00AC57FC">
      <w:pPr>
        <w:pStyle w:val="2"/>
        <w:rPr>
          <w:rFonts w:cs="Arial"/>
          <w:lang w:eastAsia="ja-JP"/>
        </w:rPr>
      </w:pPr>
      <w:r>
        <w:rPr>
          <w:rFonts w:cs="Arial"/>
          <w:lang w:eastAsia="ja-JP"/>
        </w:rPr>
        <w:t>UE Caps Issue #</w:t>
      </w:r>
      <w:r w:rsidR="00AE2AEB">
        <w:rPr>
          <w:rFonts w:cs="Arial"/>
          <w:lang w:eastAsia="ja-JP"/>
        </w:rPr>
        <w:t>10</w:t>
      </w:r>
      <w:r>
        <w:rPr>
          <w:rFonts w:cs="Arial"/>
          <w:lang w:eastAsia="ja-JP"/>
        </w:rPr>
        <w:t>: Common option with Rel-17 switching</w:t>
      </w:r>
    </w:p>
    <w:p w14:paraId="7CBA6687" w14:textId="4695B475" w:rsidR="00AC57FC" w:rsidRDefault="00AC57FC" w:rsidP="00AC57FC">
      <w:pPr>
        <w:rPr>
          <w:sz w:val="22"/>
          <w:szCs w:val="22"/>
          <w:lang w:eastAsia="ja-JP"/>
        </w:rPr>
      </w:pPr>
      <w:r>
        <w:rPr>
          <w:sz w:val="22"/>
          <w:szCs w:val="22"/>
          <w:lang w:eastAsia="ja-JP"/>
        </w:rPr>
        <w:t>In the previous RAN2 meeting, one company proposed in their TDoc that as follows [</w:t>
      </w:r>
      <w:r w:rsidR="005202B0">
        <w:rPr>
          <w:sz w:val="22"/>
          <w:szCs w:val="22"/>
          <w:lang w:eastAsia="ja-JP"/>
        </w:rPr>
        <w:t>8</w:t>
      </w:r>
      <w:r>
        <w:rPr>
          <w:sz w:val="22"/>
          <w:szCs w:val="22"/>
          <w:lang w:eastAsia="ja-JP"/>
        </w:rPr>
        <w:t>]:</w:t>
      </w:r>
    </w:p>
    <w:p w14:paraId="15FC5071" w14:textId="77777777" w:rsidR="00AC57FC" w:rsidRDefault="00AC57FC" w:rsidP="00AC57FC">
      <w:pPr>
        <w:rPr>
          <w:sz w:val="22"/>
          <w:szCs w:val="22"/>
          <w:lang w:eastAsia="ja-JP"/>
        </w:rPr>
      </w:pPr>
      <w:r>
        <w:rPr>
          <w:i/>
          <w:iCs/>
          <w:sz w:val="22"/>
          <w:szCs w:val="22"/>
          <w:lang w:eastAsia="ja-JP"/>
        </w:rPr>
        <w:t xml:space="preserve">Proposal 1. </w:t>
      </w:r>
      <w:r w:rsidRPr="000F6F65">
        <w:rPr>
          <w:i/>
          <w:iCs/>
          <w:sz w:val="22"/>
          <w:szCs w:val="22"/>
          <w:lang w:eastAsia="ja-JP"/>
        </w:rPr>
        <w:t>As a baseline, RAN2 understands that a UE supporting Rel-18 UL Tx switching would also support at least one switching option (Option 1:Switched UL or Option 2:Dual UL) as defined for the Rel-17 capability of UL Tx switching</w:t>
      </w:r>
      <w:r>
        <w:rPr>
          <w:i/>
          <w:iCs/>
          <w:sz w:val="22"/>
          <w:szCs w:val="22"/>
          <w:lang w:eastAsia="ja-JP"/>
        </w:rPr>
        <w:t>.</w:t>
      </w:r>
    </w:p>
    <w:p w14:paraId="0BA6C6C3" w14:textId="6EC2C873" w:rsidR="00AC57FC" w:rsidRDefault="00AC57FC" w:rsidP="00AC57FC">
      <w:pPr>
        <w:rPr>
          <w:sz w:val="22"/>
          <w:szCs w:val="22"/>
          <w:lang w:eastAsia="ja-JP"/>
        </w:rPr>
      </w:pPr>
      <w:r>
        <w:rPr>
          <w:sz w:val="22"/>
          <w:szCs w:val="22"/>
          <w:lang w:eastAsia="ja-JP"/>
        </w:rPr>
        <w:t>We share the intension of the proposal. It was agreed in RAN2 that in Rel-17 UL Tx switching, supported switching options can be separately reported from Rel-16 one, but at least one switching option shall be common with Rel-16. This is because RAN1 is discussing on fallback feature.</w:t>
      </w:r>
    </w:p>
    <w:p w14:paraId="1823D3CD" w14:textId="77777777" w:rsidR="00AC57FC" w:rsidRDefault="00AC57FC" w:rsidP="00AC57FC">
      <w:pPr>
        <w:rPr>
          <w:sz w:val="22"/>
          <w:szCs w:val="22"/>
          <w:lang w:eastAsia="ja-JP"/>
        </w:rPr>
      </w:pPr>
      <w:r>
        <w:rPr>
          <w:rFonts w:hint="eastAsia"/>
          <w:sz w:val="22"/>
          <w:szCs w:val="22"/>
          <w:lang w:eastAsia="ja-JP"/>
        </w:rPr>
        <w:t>O</w:t>
      </w:r>
      <w:r>
        <w:rPr>
          <w:sz w:val="22"/>
          <w:szCs w:val="22"/>
          <w:lang w:eastAsia="ja-JP"/>
        </w:rPr>
        <w:t>ur preference is, RAN2 wait for RAN1 (whether the same feature is applied also in Rel-18), and the actual discussion on this restriction is held after RAN1 input.</w:t>
      </w:r>
    </w:p>
    <w:p w14:paraId="3181125A" w14:textId="731EFEBC" w:rsidR="00AC57FC" w:rsidRDefault="00AC57FC" w:rsidP="00AC57FC">
      <w:pPr>
        <w:rPr>
          <w:sz w:val="22"/>
          <w:szCs w:val="22"/>
          <w:lang w:eastAsia="ja-JP"/>
        </w:rPr>
      </w:pPr>
      <w:r>
        <w:rPr>
          <w:sz w:val="22"/>
          <w:szCs w:val="22"/>
          <w:lang w:eastAsia="ja-JP"/>
        </w:rPr>
        <w:t>Note: Alt.1 and Alt.3 in UE Caps Issue #2 would make it hard to support common switching option between Rel-18 and Rel-17, because switching options are reported per band pair in Rel-18 while it is per BC in Rel-17. If RAN2 agree on Alt.1 or Alt.3 and then “common switching option” is required, RAN2 would have to revert the agreement, or add a report of switching options per BC (which is the same as Alt.2 after all). This is another reason we think RAN2 should go with Alt.2</w:t>
      </w:r>
      <w:r w:rsidRPr="000A405F">
        <w:rPr>
          <w:sz w:val="22"/>
          <w:szCs w:val="22"/>
          <w:lang w:eastAsia="ja-JP"/>
        </w:rPr>
        <w:t xml:space="preserve"> </w:t>
      </w:r>
      <w:r>
        <w:rPr>
          <w:sz w:val="22"/>
          <w:szCs w:val="22"/>
          <w:lang w:eastAsia="ja-JP"/>
        </w:rPr>
        <w:t>in UE Caps Issue #2.</w:t>
      </w:r>
    </w:p>
    <w:p w14:paraId="3FA9C6FC" w14:textId="0A14111E" w:rsidR="00AC57FC" w:rsidRDefault="00AC57FC" w:rsidP="00AC57FC">
      <w:pPr>
        <w:rPr>
          <w:sz w:val="22"/>
          <w:szCs w:val="22"/>
          <w:lang w:eastAsia="ja-JP"/>
        </w:rPr>
      </w:pPr>
      <w:r w:rsidRPr="00AC57FC">
        <w:rPr>
          <w:b/>
          <w:bCs/>
          <w:sz w:val="22"/>
          <w:szCs w:val="22"/>
          <w:lang w:eastAsia="ja-JP"/>
        </w:rPr>
        <w:t xml:space="preserve">Proposal </w:t>
      </w:r>
      <w:r w:rsidR="005202B0">
        <w:rPr>
          <w:b/>
          <w:bCs/>
          <w:sz w:val="22"/>
          <w:szCs w:val="22"/>
          <w:lang w:eastAsia="ja-JP"/>
        </w:rPr>
        <w:t>1</w:t>
      </w:r>
      <w:r w:rsidR="00AE2AEB">
        <w:rPr>
          <w:b/>
          <w:bCs/>
          <w:sz w:val="22"/>
          <w:szCs w:val="22"/>
          <w:lang w:eastAsia="ja-JP"/>
        </w:rPr>
        <w:t>3</w:t>
      </w:r>
      <w:r w:rsidRPr="00AC57FC">
        <w:rPr>
          <w:b/>
          <w:bCs/>
          <w:sz w:val="22"/>
          <w:szCs w:val="22"/>
          <w:lang w:eastAsia="ja-JP"/>
        </w:rPr>
        <w:t xml:space="preserve">. RAN2 wait for RAN1 to decide whether </w:t>
      </w:r>
      <w:r w:rsidR="00BF1027">
        <w:rPr>
          <w:b/>
          <w:bCs/>
          <w:sz w:val="22"/>
          <w:szCs w:val="22"/>
          <w:lang w:eastAsia="ja-JP"/>
        </w:rPr>
        <w:t xml:space="preserve">a </w:t>
      </w:r>
      <w:r w:rsidRPr="00AC57FC">
        <w:rPr>
          <w:b/>
          <w:bCs/>
          <w:sz w:val="22"/>
          <w:szCs w:val="22"/>
          <w:lang w:eastAsia="ja-JP"/>
        </w:rPr>
        <w:t>UE supporting Rel-18 UL Tx switching shall support at least one switching option supported for Rel-17 UL Tx switching, then discuss ho</w:t>
      </w:r>
      <w:r>
        <w:rPr>
          <w:b/>
          <w:bCs/>
          <w:sz w:val="22"/>
          <w:szCs w:val="22"/>
          <w:lang w:eastAsia="ja-JP"/>
        </w:rPr>
        <w:t xml:space="preserve">w to implement </w:t>
      </w:r>
      <w:r w:rsidR="00087446">
        <w:rPr>
          <w:b/>
          <w:bCs/>
          <w:sz w:val="22"/>
          <w:szCs w:val="22"/>
          <w:lang w:eastAsia="ja-JP"/>
        </w:rPr>
        <w:t>corresponding</w:t>
      </w:r>
      <w:r w:rsidR="00087446" w:rsidRPr="00087446">
        <w:rPr>
          <w:b/>
          <w:bCs/>
          <w:sz w:val="22"/>
          <w:szCs w:val="22"/>
          <w:lang w:eastAsia="ja-JP"/>
        </w:rPr>
        <w:t xml:space="preserve"> </w:t>
      </w:r>
      <w:r w:rsidR="00ED67D4">
        <w:rPr>
          <w:b/>
          <w:bCs/>
          <w:sz w:val="22"/>
          <w:szCs w:val="22"/>
          <w:lang w:eastAsia="ja-JP"/>
        </w:rPr>
        <w:t>UE capabilities</w:t>
      </w:r>
      <w:r>
        <w:rPr>
          <w:b/>
          <w:bCs/>
          <w:sz w:val="22"/>
          <w:szCs w:val="22"/>
          <w:lang w:eastAsia="ja-JP"/>
        </w:rPr>
        <w:t>, if any.</w:t>
      </w:r>
    </w:p>
    <w:p w14:paraId="63F67355" w14:textId="77777777" w:rsidR="00AC57FC" w:rsidRDefault="00AC57FC" w:rsidP="00DB54D2">
      <w:pPr>
        <w:rPr>
          <w:sz w:val="22"/>
          <w:szCs w:val="22"/>
          <w:lang w:eastAsia="ja-JP"/>
        </w:rPr>
      </w:pPr>
    </w:p>
    <w:p w14:paraId="6E65B364" w14:textId="0E26AA55" w:rsidR="00DB54D2" w:rsidRDefault="00DB54D2" w:rsidP="00DB54D2">
      <w:pPr>
        <w:pStyle w:val="2"/>
        <w:numPr>
          <w:ilvl w:val="2"/>
          <w:numId w:val="2"/>
        </w:numPr>
        <w:rPr>
          <w:rFonts w:cs="Arial"/>
          <w:lang w:eastAsia="ja-JP"/>
        </w:rPr>
      </w:pPr>
      <w:r>
        <w:rPr>
          <w:rFonts w:cs="Arial"/>
          <w:lang w:eastAsia="ja-JP"/>
        </w:rPr>
        <w:t xml:space="preserve"> RRC configuration</w:t>
      </w:r>
    </w:p>
    <w:p w14:paraId="7C6125D7" w14:textId="77777777" w:rsidR="00087446" w:rsidRPr="00087446" w:rsidRDefault="00087446" w:rsidP="00087446">
      <w:pPr>
        <w:rPr>
          <w:lang w:eastAsia="ja-JP"/>
        </w:rPr>
      </w:pPr>
    </w:p>
    <w:p w14:paraId="19E89C3F" w14:textId="5338A32E" w:rsidR="00DB54D2" w:rsidRDefault="006341BC" w:rsidP="00DB54D2">
      <w:pPr>
        <w:pStyle w:val="2"/>
        <w:rPr>
          <w:rFonts w:cs="Arial"/>
          <w:lang w:eastAsia="ja-JP"/>
        </w:rPr>
      </w:pPr>
      <w:r>
        <w:rPr>
          <w:rFonts w:cs="Arial"/>
          <w:lang w:eastAsia="ja-JP"/>
        </w:rPr>
        <w:t xml:space="preserve">RRC </w:t>
      </w:r>
      <w:r w:rsidR="00DB54D2">
        <w:rPr>
          <w:rFonts w:cs="Arial"/>
          <w:lang w:eastAsia="ja-JP"/>
        </w:rPr>
        <w:t>Config Issue #6: Minimum separation time between switches</w:t>
      </w:r>
    </w:p>
    <w:p w14:paraId="35181141" w14:textId="7355548E" w:rsidR="00DB54D2" w:rsidRDefault="00DB54D2" w:rsidP="00DB54D2">
      <w:pPr>
        <w:rPr>
          <w:sz w:val="22"/>
          <w:szCs w:val="22"/>
          <w:lang w:eastAsia="ja-JP"/>
        </w:rPr>
      </w:pPr>
      <w:r>
        <w:rPr>
          <w:rFonts w:hint="eastAsia"/>
          <w:sz w:val="22"/>
          <w:szCs w:val="22"/>
          <w:lang w:eastAsia="ja-JP"/>
        </w:rPr>
        <w:t>R</w:t>
      </w:r>
      <w:r>
        <w:rPr>
          <w:sz w:val="22"/>
          <w:szCs w:val="22"/>
          <w:lang w:eastAsia="ja-JP"/>
        </w:rPr>
        <w:t>AN1 made following working assumption in the last meeting</w:t>
      </w:r>
      <w:r w:rsidR="00291477">
        <w:rPr>
          <w:sz w:val="22"/>
          <w:szCs w:val="22"/>
          <w:lang w:eastAsia="ja-JP"/>
        </w:rPr>
        <w:t xml:space="preserve"> </w:t>
      </w:r>
      <w:r w:rsidR="005202B0">
        <w:rPr>
          <w:sz w:val="22"/>
          <w:szCs w:val="22"/>
          <w:lang w:eastAsia="ja-JP"/>
        </w:rPr>
        <w:t>[6]</w:t>
      </w:r>
      <w:r>
        <w:rPr>
          <w:sz w:val="22"/>
          <w:szCs w:val="22"/>
          <w:lang w:eastAsia="ja-JP"/>
        </w:rPr>
        <w:t>:</w:t>
      </w:r>
    </w:p>
    <w:tbl>
      <w:tblPr>
        <w:tblStyle w:val="aa"/>
        <w:tblW w:w="0" w:type="auto"/>
        <w:tblLook w:val="04A0" w:firstRow="1" w:lastRow="0" w:firstColumn="1" w:lastColumn="0" w:noHBand="0" w:noVBand="1"/>
      </w:tblPr>
      <w:tblGrid>
        <w:gridCol w:w="9629"/>
      </w:tblGrid>
      <w:tr w:rsidR="00DB54D2" w14:paraId="61835094" w14:textId="77777777" w:rsidTr="00DB54D2">
        <w:tc>
          <w:tcPr>
            <w:tcW w:w="9629" w:type="dxa"/>
          </w:tcPr>
          <w:p w14:paraId="3F0FAC5E" w14:textId="77777777" w:rsidR="000753EF" w:rsidRPr="00380328" w:rsidRDefault="000753EF" w:rsidP="000753EF">
            <w:pPr>
              <w:rPr>
                <w:rFonts w:eastAsia="ＭＳ Ｐゴシック"/>
                <w:b/>
                <w:bCs/>
                <w:lang w:val="en-US" w:eastAsia="ja-JP"/>
              </w:rPr>
            </w:pPr>
            <w:r w:rsidRPr="00380328">
              <w:rPr>
                <w:b/>
                <w:bCs/>
                <w:highlight w:val="darkYellow"/>
                <w:lang w:eastAsia="ja-JP"/>
              </w:rPr>
              <w:t>W</w:t>
            </w:r>
            <w:r w:rsidRPr="00380328">
              <w:rPr>
                <w:rFonts w:hint="eastAsia"/>
                <w:b/>
                <w:bCs/>
                <w:highlight w:val="darkYellow"/>
                <w:lang w:eastAsia="ja-JP"/>
              </w:rPr>
              <w:t>orking assumption</w:t>
            </w:r>
          </w:p>
          <w:p w14:paraId="575468EA" w14:textId="77777777" w:rsidR="000753EF" w:rsidRPr="00380328" w:rsidRDefault="000753EF" w:rsidP="000753EF">
            <w:pPr>
              <w:jc w:val="both"/>
              <w:rPr>
                <w:rFonts w:ascii="游ゴシック" w:eastAsia="游ゴシック" w:hAnsi="游ゴシック"/>
                <w:bCs/>
                <w:lang w:eastAsia="ja-JP"/>
              </w:rPr>
            </w:pPr>
            <w:r w:rsidRPr="00380328">
              <w:rPr>
                <w:rFonts w:hint="eastAsia"/>
                <w:bCs/>
                <w:lang w:eastAsia="ja-JP"/>
              </w:rPr>
              <w:t>Study the following alternatives for the minimum separation time between two UL Tx switchings for Rel-18 UL Tx switching schemes across up to 3 or 4 bands, and decide in RAN1#111 whether/which of the following alternatives is needed</w:t>
            </w:r>
          </w:p>
          <w:p w14:paraId="5C49BFE2" w14:textId="77777777" w:rsidR="000753EF" w:rsidRPr="00380328" w:rsidRDefault="000753EF" w:rsidP="000753EF">
            <w:pPr>
              <w:numPr>
                <w:ilvl w:val="0"/>
                <w:numId w:val="21"/>
              </w:numPr>
              <w:spacing w:after="0"/>
              <w:jc w:val="both"/>
              <w:rPr>
                <w:rFonts w:ascii="Ｍ Ｓ  Ｐ ゴ シ ッ ク" w:eastAsia="ＭＳ Ｐゴシック" w:hAnsi="Ｍ Ｓ  Ｐ ゴ シ ッ ク" w:hint="eastAsia"/>
                <w:bCs/>
                <w:lang w:eastAsia="ja-JP"/>
              </w:rPr>
            </w:pPr>
            <w:r w:rsidRPr="00380328">
              <w:rPr>
                <w:rFonts w:hint="eastAsia"/>
                <w:bCs/>
                <w:lang w:eastAsia="ja-JP"/>
              </w:rPr>
              <w:t>Alt.1: define 14 symbols based on a SCS (FFS on SCS) as minimum separation time between two UL Tx switchings</w:t>
            </w:r>
          </w:p>
          <w:p w14:paraId="14532A01" w14:textId="77777777" w:rsidR="000753EF" w:rsidRPr="00380328" w:rsidRDefault="000753EF" w:rsidP="000753EF">
            <w:pPr>
              <w:numPr>
                <w:ilvl w:val="0"/>
                <w:numId w:val="21"/>
              </w:numPr>
              <w:spacing w:after="0"/>
              <w:jc w:val="both"/>
              <w:rPr>
                <w:rFonts w:ascii="Ｍ Ｓ  Ｐ ゴ シ ッ ク" w:eastAsia="ＭＳ Ｐゴシック" w:hAnsi="Ｍ Ｓ  Ｐ ゴ シ ッ ク" w:hint="eastAsia"/>
                <w:bCs/>
                <w:lang w:eastAsia="ja-JP"/>
              </w:rPr>
            </w:pPr>
            <w:r w:rsidRPr="00380328">
              <w:rPr>
                <w:rFonts w:hint="eastAsia"/>
                <w:bCs/>
                <w:lang w:eastAsia="ja-JP"/>
              </w:rPr>
              <w:t>Alt.2: define that no more than one uplink Tx switching within a reference slot based on a SCS (FFS on SCS)</w:t>
            </w:r>
          </w:p>
          <w:p w14:paraId="557F273A" w14:textId="77777777" w:rsidR="000753EF" w:rsidRPr="00380328" w:rsidRDefault="000753EF" w:rsidP="000753EF">
            <w:pPr>
              <w:numPr>
                <w:ilvl w:val="0"/>
                <w:numId w:val="21"/>
              </w:numPr>
              <w:spacing w:after="0"/>
              <w:jc w:val="both"/>
              <w:rPr>
                <w:rFonts w:ascii="Ｍ Ｓ  Ｐ ゴ シ ッ ク" w:eastAsia="ＭＳ Ｐゴシック" w:hAnsi="Ｍ Ｓ  Ｐ ゴ シ ッ ク" w:hint="eastAsia"/>
                <w:bCs/>
                <w:lang w:eastAsia="ja-JP"/>
              </w:rPr>
            </w:pPr>
            <w:r w:rsidRPr="00380328">
              <w:rPr>
                <w:rFonts w:hint="eastAsia"/>
                <w:bCs/>
                <w:lang w:eastAsia="ja-JP"/>
              </w:rPr>
              <w:t>Alt.3: define X slots as minimum separation time between two UL Tx switchings where 3 bands are involved in total, and define Y slots as minimum separation time between two UL Tx switchings where 4 bands are involved in total, where X and/or Y is no less than 1 (FFS on X,Y, FFS reference SCS for the slots in case of multiple SCSs across carriers or expressed in unit of micro second)</w:t>
            </w:r>
          </w:p>
          <w:p w14:paraId="0A10C520" w14:textId="77777777" w:rsidR="000753EF" w:rsidRPr="00380328" w:rsidRDefault="000753EF" w:rsidP="000753EF">
            <w:pPr>
              <w:numPr>
                <w:ilvl w:val="0"/>
                <w:numId w:val="21"/>
              </w:numPr>
              <w:spacing w:after="0"/>
              <w:jc w:val="both"/>
              <w:rPr>
                <w:rFonts w:ascii="Ｍ Ｓ  Ｐ ゴ シ ッ ク" w:eastAsia="ＭＳ Ｐゴシック" w:hAnsi="Ｍ Ｓ  Ｐ ゴ シ ッ ク" w:hint="eastAsia"/>
                <w:bCs/>
                <w:lang w:eastAsia="ja-JP"/>
              </w:rPr>
            </w:pPr>
            <w:r w:rsidRPr="00380328">
              <w:rPr>
                <w:rFonts w:hint="eastAsia"/>
                <w:bCs/>
                <w:lang w:eastAsia="ja-JP"/>
              </w:rPr>
              <w:t>Alt.4: report the minimum separation time for different switching cases</w:t>
            </w:r>
          </w:p>
          <w:p w14:paraId="40670310" w14:textId="77777777" w:rsidR="000753EF" w:rsidRPr="00380328" w:rsidRDefault="000753EF" w:rsidP="000753EF">
            <w:pPr>
              <w:numPr>
                <w:ilvl w:val="0"/>
                <w:numId w:val="21"/>
              </w:numPr>
              <w:spacing w:after="0"/>
              <w:jc w:val="both"/>
              <w:rPr>
                <w:rFonts w:ascii="Ｍ Ｓ  Ｐ ゴ シ ッ ク" w:eastAsia="ＭＳ Ｐゴシック" w:hAnsi="Ｍ Ｓ  Ｐ ゴ シ ッ ク" w:hint="eastAsia"/>
                <w:bCs/>
                <w:lang w:eastAsia="ja-JP"/>
              </w:rPr>
            </w:pPr>
            <w:r w:rsidRPr="00380328">
              <w:rPr>
                <w:rFonts w:hint="eastAsia"/>
                <w:bCs/>
                <w:lang w:eastAsia="ja-JP"/>
              </w:rPr>
              <w:t>Other alternative is not precluded</w:t>
            </w:r>
          </w:p>
          <w:p w14:paraId="4AED5D9F" w14:textId="77777777" w:rsidR="000753EF" w:rsidRPr="00380328" w:rsidRDefault="000753EF" w:rsidP="000753EF">
            <w:pPr>
              <w:numPr>
                <w:ilvl w:val="0"/>
                <w:numId w:val="21"/>
              </w:numPr>
              <w:spacing w:after="0"/>
              <w:jc w:val="both"/>
              <w:rPr>
                <w:rFonts w:ascii="Ｍ Ｓ  Ｐ ゴ シ ッ ク" w:eastAsia="ＭＳ Ｐゴシック" w:hAnsi="Ｍ Ｓ  Ｐ ゴ シ ッ ク" w:hint="eastAsia"/>
                <w:bCs/>
                <w:lang w:eastAsia="ja-JP"/>
              </w:rPr>
            </w:pPr>
            <w:r w:rsidRPr="00380328">
              <w:rPr>
                <w:rFonts w:hint="eastAsia"/>
                <w:bCs/>
                <w:lang w:eastAsia="ja-JP"/>
              </w:rPr>
              <w:t>FFS: Applicable cases for the restriction</w:t>
            </w:r>
          </w:p>
          <w:p w14:paraId="7190F7E7" w14:textId="02C37B5C" w:rsidR="00DB54D2" w:rsidRPr="00DB54D2" w:rsidRDefault="000753EF" w:rsidP="000753EF">
            <w:pPr>
              <w:numPr>
                <w:ilvl w:val="0"/>
                <w:numId w:val="21"/>
              </w:numPr>
              <w:spacing w:after="0"/>
              <w:jc w:val="both"/>
              <w:rPr>
                <w:rFonts w:ascii="游ゴシック" w:eastAsia="游ゴシック" w:hAnsi="游ゴシック" w:cs="ＭＳ Ｐゴシック"/>
                <w:sz w:val="22"/>
                <w:szCs w:val="22"/>
                <w:lang w:eastAsia="ja-JP"/>
              </w:rPr>
            </w:pPr>
            <w:r w:rsidRPr="00380328">
              <w:rPr>
                <w:rFonts w:hint="eastAsia"/>
                <w:bCs/>
                <w:lang w:eastAsia="ja-JP"/>
              </w:rPr>
              <w:t xml:space="preserve">Note: Companies are </w:t>
            </w:r>
            <w:r w:rsidRPr="00380328">
              <w:rPr>
                <w:bCs/>
                <w:lang w:eastAsia="ja-JP"/>
              </w:rPr>
              <w:t>encouraged</w:t>
            </w:r>
            <w:r w:rsidRPr="00380328">
              <w:rPr>
                <w:rFonts w:hint="eastAsia"/>
                <w:bCs/>
                <w:lang w:eastAsia="ja-JP"/>
              </w:rPr>
              <w:t xml:space="preserve"> to provide detailed numbers of minimum separation time</w:t>
            </w:r>
          </w:p>
        </w:tc>
      </w:tr>
    </w:tbl>
    <w:p w14:paraId="67FA7C0D" w14:textId="7AFC4CB6" w:rsidR="009F1090" w:rsidRDefault="009F1090" w:rsidP="007E2FC8">
      <w:pPr>
        <w:rPr>
          <w:sz w:val="22"/>
          <w:szCs w:val="22"/>
          <w:lang w:eastAsia="ja-JP"/>
        </w:rPr>
      </w:pPr>
    </w:p>
    <w:p w14:paraId="5C2057DB" w14:textId="212870BE" w:rsidR="00630103" w:rsidRDefault="00630103" w:rsidP="001D1E32">
      <w:pPr>
        <w:rPr>
          <w:sz w:val="22"/>
          <w:szCs w:val="22"/>
          <w:lang w:eastAsia="ja-JP"/>
        </w:rPr>
      </w:pPr>
      <w:r>
        <w:rPr>
          <w:sz w:val="22"/>
          <w:szCs w:val="22"/>
          <w:lang w:eastAsia="ja-JP"/>
        </w:rPr>
        <w:lastRenderedPageBreak/>
        <w:t xml:space="preserve">In short, RAN1 discussed whether and how to specify the minimum separation time after a </w:t>
      </w:r>
      <w:r w:rsidR="00BF023D">
        <w:rPr>
          <w:sz w:val="22"/>
          <w:szCs w:val="22"/>
          <w:lang w:eastAsia="ja-JP"/>
        </w:rPr>
        <w:t>switch and</w:t>
      </w:r>
      <w:r>
        <w:rPr>
          <w:sz w:val="22"/>
          <w:szCs w:val="22"/>
          <w:lang w:eastAsia="ja-JP"/>
        </w:rPr>
        <w:t xml:space="preserve"> agreed to down-select from four alternatives. RAN2 is involved if Alt.4 is applied; then RAN2 will be required to some UE capabilities for minimum separation time.</w:t>
      </w:r>
    </w:p>
    <w:p w14:paraId="66DE0850" w14:textId="0D73B97B" w:rsidR="001D1E32" w:rsidRDefault="00630103" w:rsidP="001D1E32">
      <w:pPr>
        <w:rPr>
          <w:sz w:val="22"/>
          <w:szCs w:val="22"/>
          <w:lang w:eastAsia="ja-JP"/>
        </w:rPr>
      </w:pPr>
      <w:r>
        <w:rPr>
          <w:sz w:val="22"/>
          <w:szCs w:val="22"/>
          <w:lang w:eastAsia="ja-JP"/>
        </w:rPr>
        <w:t>Note that even if Alt.4 is selected, it is still unclear how the capability should be made, i.e., per band pair (e.g.</w:t>
      </w:r>
      <w:r w:rsidR="00BF023D">
        <w:rPr>
          <w:sz w:val="22"/>
          <w:szCs w:val="22"/>
          <w:lang w:eastAsia="ja-JP"/>
        </w:rPr>
        <w:t>,</w:t>
      </w:r>
      <w:r>
        <w:rPr>
          <w:sz w:val="22"/>
          <w:szCs w:val="22"/>
          <w:lang w:eastAsia="ja-JP"/>
        </w:rPr>
        <w:t xml:space="preserve"> separation time after switches between a certain band pair) or per band (e.g.</w:t>
      </w:r>
      <w:r w:rsidR="00BF023D">
        <w:rPr>
          <w:sz w:val="22"/>
          <w:szCs w:val="22"/>
          <w:lang w:eastAsia="ja-JP"/>
        </w:rPr>
        <w:t>,</w:t>
      </w:r>
      <w:r>
        <w:rPr>
          <w:sz w:val="22"/>
          <w:szCs w:val="22"/>
          <w:lang w:eastAsia="ja-JP"/>
        </w:rPr>
        <w:t xml:space="preserve"> separation time after switched to a certain band). This should be clarified by RAN1 or RAN4.</w:t>
      </w:r>
    </w:p>
    <w:p w14:paraId="0771DFE4" w14:textId="686AC828" w:rsidR="00630103" w:rsidRDefault="00630103" w:rsidP="00630103">
      <w:pPr>
        <w:rPr>
          <w:sz w:val="22"/>
          <w:szCs w:val="22"/>
          <w:lang w:eastAsia="ja-JP"/>
        </w:rPr>
      </w:pPr>
      <w:r w:rsidRPr="00630103">
        <w:rPr>
          <w:rFonts w:hint="eastAsia"/>
          <w:b/>
          <w:bCs/>
          <w:sz w:val="22"/>
          <w:szCs w:val="22"/>
          <w:lang w:eastAsia="ja-JP"/>
        </w:rPr>
        <w:t>P</w:t>
      </w:r>
      <w:r w:rsidRPr="00630103">
        <w:rPr>
          <w:b/>
          <w:bCs/>
          <w:sz w:val="22"/>
          <w:szCs w:val="22"/>
          <w:lang w:eastAsia="ja-JP"/>
        </w:rPr>
        <w:t xml:space="preserve">roposal </w:t>
      </w:r>
      <w:r w:rsidR="005202B0">
        <w:rPr>
          <w:b/>
          <w:bCs/>
          <w:sz w:val="22"/>
          <w:szCs w:val="22"/>
          <w:lang w:eastAsia="ja-JP"/>
        </w:rPr>
        <w:t>1</w:t>
      </w:r>
      <w:r w:rsidR="00AE2AEB">
        <w:rPr>
          <w:b/>
          <w:bCs/>
          <w:sz w:val="22"/>
          <w:szCs w:val="22"/>
          <w:lang w:eastAsia="ja-JP"/>
        </w:rPr>
        <w:t>4</w:t>
      </w:r>
      <w:r w:rsidRPr="00630103">
        <w:rPr>
          <w:b/>
          <w:bCs/>
          <w:sz w:val="22"/>
          <w:szCs w:val="22"/>
          <w:lang w:eastAsia="ja-JP"/>
        </w:rPr>
        <w:t xml:space="preserve">. </w:t>
      </w:r>
      <w:r w:rsidRPr="001D1E32">
        <w:rPr>
          <w:b/>
          <w:bCs/>
          <w:sz w:val="22"/>
          <w:szCs w:val="22"/>
          <w:lang w:eastAsia="ja-JP"/>
        </w:rPr>
        <w:t>R</w:t>
      </w:r>
      <w:r w:rsidRPr="00DB54D2">
        <w:rPr>
          <w:b/>
          <w:bCs/>
          <w:sz w:val="22"/>
          <w:szCs w:val="22"/>
          <w:lang w:eastAsia="ja-JP"/>
        </w:rPr>
        <w:t>AN2 wait for RAN</w:t>
      </w:r>
      <w:r>
        <w:rPr>
          <w:b/>
          <w:bCs/>
          <w:sz w:val="22"/>
          <w:szCs w:val="22"/>
          <w:lang w:eastAsia="ja-JP"/>
        </w:rPr>
        <w:t>1 and RAN4</w:t>
      </w:r>
      <w:r w:rsidRPr="00DB54D2">
        <w:rPr>
          <w:b/>
          <w:bCs/>
          <w:sz w:val="22"/>
          <w:szCs w:val="22"/>
          <w:lang w:eastAsia="ja-JP"/>
        </w:rPr>
        <w:t xml:space="preserve"> to decide </w:t>
      </w:r>
      <w:r>
        <w:rPr>
          <w:b/>
          <w:bCs/>
          <w:sz w:val="22"/>
          <w:szCs w:val="22"/>
          <w:lang w:eastAsia="ja-JP"/>
        </w:rPr>
        <w:t xml:space="preserve">how to specify minimum separation time, then discuss how to implement </w:t>
      </w:r>
      <w:r w:rsidR="00087446">
        <w:rPr>
          <w:b/>
          <w:bCs/>
          <w:sz w:val="22"/>
          <w:szCs w:val="22"/>
          <w:lang w:eastAsia="ja-JP"/>
        </w:rPr>
        <w:t>corresponding RRC configuration</w:t>
      </w:r>
      <w:r>
        <w:rPr>
          <w:b/>
          <w:bCs/>
          <w:sz w:val="22"/>
          <w:szCs w:val="22"/>
          <w:lang w:eastAsia="ja-JP"/>
        </w:rPr>
        <w:t>, if any.</w:t>
      </w:r>
    </w:p>
    <w:p w14:paraId="44E8F144" w14:textId="77777777" w:rsidR="0083168F" w:rsidRPr="00262F8E" w:rsidRDefault="0083168F" w:rsidP="007E2FC8">
      <w:pPr>
        <w:rPr>
          <w:sz w:val="22"/>
          <w:szCs w:val="22"/>
          <w:lang w:eastAsia="ja-JP"/>
        </w:rPr>
      </w:pPr>
    </w:p>
    <w:p w14:paraId="56E25677" w14:textId="4464956D" w:rsidR="007E2FC8" w:rsidRDefault="007E2FC8" w:rsidP="00DB54D2">
      <w:pPr>
        <w:pStyle w:val="2"/>
        <w:numPr>
          <w:ilvl w:val="0"/>
          <w:numId w:val="2"/>
        </w:numPr>
        <w:rPr>
          <w:lang w:eastAsia="ja-JP"/>
        </w:rPr>
      </w:pPr>
      <w:r>
        <w:rPr>
          <w:rFonts w:hint="eastAsia"/>
          <w:lang w:eastAsia="ja-JP"/>
        </w:rPr>
        <w:t>Summary and proposal</w:t>
      </w:r>
    </w:p>
    <w:p w14:paraId="61C54AF7" w14:textId="0AE1CE4D" w:rsidR="002A40A2" w:rsidRPr="002A40A2" w:rsidRDefault="002A40A2" w:rsidP="002A40A2">
      <w:pPr>
        <w:rPr>
          <w:u w:val="single"/>
          <w:lang w:eastAsia="ja-JP"/>
        </w:rPr>
      </w:pPr>
      <w:r w:rsidRPr="002A40A2">
        <w:rPr>
          <w:rFonts w:hint="eastAsia"/>
          <w:u w:val="single"/>
          <w:lang w:eastAsia="ja-JP"/>
        </w:rPr>
        <w:t>I</w:t>
      </w:r>
      <w:r w:rsidRPr="002A40A2">
        <w:rPr>
          <w:u w:val="single"/>
          <w:lang w:eastAsia="ja-JP"/>
        </w:rPr>
        <w:t>ssues RAN2 can address now</w:t>
      </w:r>
    </w:p>
    <w:p w14:paraId="7E5A3C8E" w14:textId="77777777" w:rsidR="005202B0" w:rsidRPr="004A516A" w:rsidRDefault="005202B0" w:rsidP="005202B0">
      <w:pPr>
        <w:rPr>
          <w:b/>
          <w:bCs/>
          <w:sz w:val="22"/>
          <w:szCs w:val="22"/>
          <w:lang w:eastAsia="ja-JP"/>
        </w:rPr>
      </w:pPr>
      <w:r w:rsidRPr="004A516A">
        <w:rPr>
          <w:rFonts w:hint="eastAsia"/>
          <w:b/>
          <w:bCs/>
          <w:sz w:val="22"/>
          <w:szCs w:val="22"/>
          <w:lang w:eastAsia="ja-JP"/>
        </w:rPr>
        <w:t>P</w:t>
      </w:r>
      <w:r w:rsidRPr="004A516A">
        <w:rPr>
          <w:b/>
          <w:bCs/>
          <w:sz w:val="22"/>
          <w:szCs w:val="22"/>
          <w:lang w:eastAsia="ja-JP"/>
        </w:rPr>
        <w:t>roposal 1. Introduce a per-BC UE capability</w:t>
      </w:r>
      <w:r>
        <w:rPr>
          <w:rFonts w:hint="eastAsia"/>
          <w:b/>
          <w:bCs/>
          <w:sz w:val="22"/>
          <w:szCs w:val="22"/>
          <w:lang w:eastAsia="ja-JP"/>
        </w:rPr>
        <w:t xml:space="preserve"> </w:t>
      </w:r>
      <w:r>
        <w:rPr>
          <w:b/>
          <w:bCs/>
          <w:sz w:val="22"/>
          <w:szCs w:val="22"/>
          <w:lang w:eastAsia="ja-JP"/>
        </w:rPr>
        <w:t>to report the supported options</w:t>
      </w:r>
      <w:r w:rsidRPr="004A516A">
        <w:rPr>
          <w:b/>
          <w:bCs/>
          <w:sz w:val="22"/>
          <w:szCs w:val="22"/>
          <w:lang w:eastAsia="ja-JP"/>
        </w:rPr>
        <w:t>, and a per-band-pair UE capability</w:t>
      </w:r>
      <w:r>
        <w:rPr>
          <w:b/>
          <w:bCs/>
          <w:sz w:val="22"/>
          <w:szCs w:val="22"/>
          <w:lang w:eastAsia="ja-JP"/>
        </w:rPr>
        <w:t xml:space="preserve"> to report whether concurrent transmission is supported.</w:t>
      </w:r>
    </w:p>
    <w:p w14:paraId="257610E3" w14:textId="77777777" w:rsidR="005202B0" w:rsidRPr="003621A2" w:rsidRDefault="005202B0" w:rsidP="005202B0">
      <w:pPr>
        <w:rPr>
          <w:b/>
          <w:bCs/>
          <w:sz w:val="22"/>
          <w:szCs w:val="22"/>
          <w:lang w:eastAsia="ja-JP"/>
        </w:rPr>
      </w:pPr>
      <w:r w:rsidRPr="003621A2">
        <w:rPr>
          <w:rFonts w:hint="eastAsia"/>
          <w:b/>
          <w:bCs/>
          <w:sz w:val="22"/>
          <w:szCs w:val="22"/>
          <w:lang w:eastAsia="ja-JP"/>
        </w:rPr>
        <w:t>P</w:t>
      </w:r>
      <w:r w:rsidRPr="003621A2">
        <w:rPr>
          <w:b/>
          <w:bCs/>
          <w:sz w:val="22"/>
          <w:szCs w:val="22"/>
          <w:lang w:eastAsia="ja-JP"/>
        </w:rPr>
        <w:t xml:space="preserve">roposal 2. For UE capability to report applicability of DL interruption for Rel-18 UL Tx switching, RAN2 reuses </w:t>
      </w:r>
      <w:r w:rsidRPr="003621A2">
        <w:rPr>
          <w:b/>
          <w:bCs/>
          <w:i/>
          <w:iCs/>
          <w:sz w:val="22"/>
          <w:szCs w:val="22"/>
          <w:lang w:eastAsia="ja-JP"/>
        </w:rPr>
        <w:t>uplinkTxSwitching-DL-Interruption-r16</w:t>
      </w:r>
      <w:r w:rsidRPr="003621A2">
        <w:rPr>
          <w:b/>
          <w:bCs/>
          <w:sz w:val="22"/>
          <w:szCs w:val="22"/>
          <w:lang w:eastAsia="ja-JP"/>
        </w:rPr>
        <w:t xml:space="preserve"> (no spec impact).</w:t>
      </w:r>
    </w:p>
    <w:p w14:paraId="1230D2A3" w14:textId="77777777" w:rsidR="00E645C9" w:rsidRPr="00297ABD" w:rsidRDefault="00E645C9" w:rsidP="00E645C9">
      <w:pPr>
        <w:rPr>
          <w:b/>
          <w:bCs/>
          <w:sz w:val="22"/>
          <w:szCs w:val="22"/>
          <w:lang w:eastAsia="ja-JP"/>
        </w:rPr>
      </w:pPr>
      <w:r w:rsidRPr="00297ABD">
        <w:rPr>
          <w:rFonts w:hint="eastAsia"/>
          <w:b/>
          <w:bCs/>
          <w:sz w:val="22"/>
          <w:szCs w:val="22"/>
          <w:lang w:eastAsia="ja-JP"/>
        </w:rPr>
        <w:t>P</w:t>
      </w:r>
      <w:r w:rsidRPr="00297ABD">
        <w:rPr>
          <w:b/>
          <w:bCs/>
          <w:sz w:val="22"/>
          <w:szCs w:val="22"/>
          <w:lang w:eastAsia="ja-JP"/>
        </w:rPr>
        <w:t xml:space="preserve">roposal </w:t>
      </w:r>
      <w:r>
        <w:rPr>
          <w:b/>
          <w:bCs/>
          <w:sz w:val="22"/>
          <w:szCs w:val="22"/>
          <w:lang w:eastAsia="ja-JP"/>
        </w:rPr>
        <w:t>3</w:t>
      </w:r>
      <w:r w:rsidRPr="00297ABD">
        <w:rPr>
          <w:b/>
          <w:bCs/>
          <w:sz w:val="22"/>
          <w:szCs w:val="22"/>
          <w:lang w:eastAsia="ja-JP"/>
        </w:rPr>
        <w:t>. As a baseline, RAN2 do not introduce a new UE capability to report supported band groups composed of 3 or 4 bands.</w:t>
      </w:r>
    </w:p>
    <w:p w14:paraId="7B7DDD13" w14:textId="77777777" w:rsidR="00E645C9" w:rsidRPr="00B411C3" w:rsidRDefault="00E645C9" w:rsidP="00E645C9">
      <w:pPr>
        <w:rPr>
          <w:b/>
          <w:bCs/>
          <w:sz w:val="22"/>
          <w:szCs w:val="22"/>
          <w:lang w:eastAsia="ja-JP"/>
        </w:rPr>
      </w:pPr>
      <w:r w:rsidRPr="0046428E">
        <w:rPr>
          <w:rFonts w:hint="eastAsia"/>
          <w:b/>
          <w:bCs/>
          <w:sz w:val="22"/>
          <w:szCs w:val="22"/>
          <w:lang w:eastAsia="ja-JP"/>
        </w:rPr>
        <w:t>P</w:t>
      </w:r>
      <w:r w:rsidRPr="0046428E">
        <w:rPr>
          <w:b/>
          <w:bCs/>
          <w:sz w:val="22"/>
          <w:szCs w:val="22"/>
          <w:lang w:eastAsia="ja-JP"/>
        </w:rPr>
        <w:t xml:space="preserve">roposal </w:t>
      </w:r>
      <w:r>
        <w:rPr>
          <w:b/>
          <w:bCs/>
          <w:sz w:val="22"/>
          <w:szCs w:val="22"/>
          <w:lang w:eastAsia="ja-JP"/>
        </w:rPr>
        <w:t>4</w:t>
      </w:r>
      <w:r w:rsidRPr="0046428E">
        <w:rPr>
          <w:b/>
          <w:bCs/>
          <w:sz w:val="22"/>
          <w:szCs w:val="22"/>
          <w:lang w:eastAsia="ja-JP"/>
        </w:rPr>
        <w:t xml:space="preserve">. RAN2 </w:t>
      </w:r>
      <w:r>
        <w:rPr>
          <w:b/>
          <w:bCs/>
          <w:sz w:val="22"/>
          <w:szCs w:val="22"/>
          <w:lang w:eastAsia="ja-JP"/>
        </w:rPr>
        <w:t>reuse the per band capability</w:t>
      </w:r>
      <w:r w:rsidRPr="00B411C3">
        <w:rPr>
          <w:b/>
          <w:bCs/>
          <w:sz w:val="22"/>
          <w:szCs w:val="22"/>
          <w:lang w:eastAsia="ja-JP"/>
        </w:rPr>
        <w:t xml:space="preserve">, </w:t>
      </w:r>
      <w:r w:rsidRPr="00B411C3">
        <w:rPr>
          <w:b/>
          <w:bCs/>
          <w:i/>
          <w:iCs/>
          <w:sz w:val="22"/>
          <w:szCs w:val="22"/>
          <w:lang w:eastAsia="ja-JP"/>
        </w:rPr>
        <w:t>uplinkTxSwitching2T2T-PUSCH-TransCoherence-r17</w:t>
      </w:r>
      <w:r w:rsidRPr="00B411C3">
        <w:rPr>
          <w:b/>
          <w:bCs/>
          <w:sz w:val="22"/>
          <w:szCs w:val="22"/>
          <w:lang w:eastAsia="ja-JP"/>
        </w:rPr>
        <w:t>, on UL-MIMO coherence for the 2Tx-capable UL band(s) for Rel-18 UL Tx switching (no spec impact).</w:t>
      </w:r>
    </w:p>
    <w:p w14:paraId="57861C36" w14:textId="0C8BD403" w:rsidR="00AE2AEB" w:rsidRPr="00AE2AEB" w:rsidRDefault="00AE2AEB" w:rsidP="00AE2AEB">
      <w:pPr>
        <w:rPr>
          <w:b/>
          <w:bCs/>
          <w:sz w:val="22"/>
          <w:szCs w:val="22"/>
          <w:lang w:eastAsia="ja-JP"/>
        </w:rPr>
      </w:pPr>
      <w:r w:rsidRPr="00AE2AEB">
        <w:rPr>
          <w:rFonts w:hint="eastAsia"/>
          <w:b/>
          <w:bCs/>
          <w:sz w:val="22"/>
          <w:szCs w:val="22"/>
          <w:lang w:eastAsia="ja-JP"/>
        </w:rPr>
        <w:t>P</w:t>
      </w:r>
      <w:r w:rsidRPr="00AE2AEB">
        <w:rPr>
          <w:b/>
          <w:bCs/>
          <w:sz w:val="22"/>
          <w:szCs w:val="22"/>
          <w:lang w:eastAsia="ja-JP"/>
        </w:rPr>
        <w:t xml:space="preserve">roposal </w:t>
      </w:r>
      <w:r>
        <w:rPr>
          <w:b/>
          <w:bCs/>
          <w:sz w:val="22"/>
          <w:szCs w:val="22"/>
          <w:lang w:eastAsia="ja-JP"/>
        </w:rPr>
        <w:t>5</w:t>
      </w:r>
      <w:r w:rsidRPr="00AE2AEB">
        <w:rPr>
          <w:b/>
          <w:bCs/>
          <w:sz w:val="22"/>
          <w:szCs w:val="22"/>
          <w:lang w:eastAsia="ja-JP"/>
        </w:rPr>
        <w:t xml:space="preserve">. RAN2 introduce a separate UE capability on 2 port UL Transmission for Rel-18 UL Tx switching in </w:t>
      </w:r>
      <w:r w:rsidRPr="00AE2AEB">
        <w:rPr>
          <w:b/>
          <w:bCs/>
          <w:i/>
          <w:iCs/>
          <w:sz w:val="22"/>
          <w:szCs w:val="22"/>
          <w:lang w:eastAsia="ja-JP"/>
        </w:rPr>
        <w:t>ULTxSwitchingBandPair</w:t>
      </w:r>
      <w:r w:rsidRPr="00AE2AEB">
        <w:rPr>
          <w:b/>
          <w:bCs/>
          <w:sz w:val="22"/>
          <w:szCs w:val="22"/>
          <w:lang w:eastAsia="ja-JP"/>
        </w:rPr>
        <w:t>.</w:t>
      </w:r>
    </w:p>
    <w:p w14:paraId="6F32AAC4" w14:textId="70D4DABE" w:rsidR="00744ECF" w:rsidRDefault="00744ECF" w:rsidP="00744ECF">
      <w:pPr>
        <w:rPr>
          <w:b/>
          <w:sz w:val="22"/>
          <w:szCs w:val="22"/>
          <w:lang w:eastAsia="ja-JP"/>
        </w:rPr>
      </w:pPr>
      <w:r w:rsidRPr="005202B0">
        <w:rPr>
          <w:rFonts w:hint="eastAsia"/>
          <w:b/>
          <w:sz w:val="22"/>
          <w:szCs w:val="22"/>
          <w:lang w:eastAsia="ja-JP"/>
        </w:rPr>
        <w:t>P</w:t>
      </w:r>
      <w:r w:rsidRPr="005202B0">
        <w:rPr>
          <w:b/>
          <w:sz w:val="22"/>
          <w:szCs w:val="22"/>
          <w:lang w:eastAsia="ja-JP"/>
        </w:rPr>
        <w:t xml:space="preserve">roposal </w:t>
      </w:r>
      <w:r w:rsidR="00AE2AEB">
        <w:rPr>
          <w:b/>
          <w:sz w:val="22"/>
          <w:szCs w:val="22"/>
          <w:lang w:eastAsia="ja-JP"/>
        </w:rPr>
        <w:t>6</w:t>
      </w:r>
      <w:r w:rsidRPr="005202B0">
        <w:rPr>
          <w:b/>
          <w:sz w:val="22"/>
          <w:szCs w:val="22"/>
          <w:lang w:eastAsia="ja-JP"/>
        </w:rPr>
        <w:t xml:space="preserve">. RAN2 introduce a field in </w:t>
      </w:r>
      <w:r w:rsidRPr="005202B0">
        <w:rPr>
          <w:b/>
          <w:i/>
          <w:iCs/>
          <w:sz w:val="22"/>
          <w:szCs w:val="22"/>
          <w:lang w:eastAsia="ja-JP"/>
        </w:rPr>
        <w:t>CellGroupConfig</w:t>
      </w:r>
      <w:r w:rsidRPr="005202B0">
        <w:rPr>
          <w:b/>
          <w:sz w:val="22"/>
          <w:szCs w:val="22"/>
          <w:lang w:eastAsia="ja-JP"/>
        </w:rPr>
        <w:t xml:space="preserve"> to indicate a switching option. Also, introduce a </w:t>
      </w:r>
      <w:r>
        <w:rPr>
          <w:b/>
          <w:sz w:val="22"/>
          <w:szCs w:val="22"/>
          <w:lang w:eastAsia="ja-JP"/>
        </w:rPr>
        <w:t>field</w:t>
      </w:r>
      <w:r w:rsidRPr="005202B0">
        <w:rPr>
          <w:b/>
          <w:sz w:val="22"/>
          <w:szCs w:val="22"/>
          <w:lang w:eastAsia="ja-JP"/>
        </w:rPr>
        <w:t xml:space="preserve"> in </w:t>
      </w:r>
      <w:r w:rsidRPr="005202B0">
        <w:rPr>
          <w:b/>
          <w:i/>
          <w:iCs/>
          <w:sz w:val="22"/>
          <w:szCs w:val="22"/>
          <w:lang w:eastAsia="ja-JP"/>
        </w:rPr>
        <w:t>S</w:t>
      </w:r>
      <w:r>
        <w:rPr>
          <w:b/>
          <w:i/>
          <w:iCs/>
          <w:sz w:val="22"/>
          <w:szCs w:val="22"/>
          <w:lang w:eastAsia="ja-JP"/>
        </w:rPr>
        <w:t>ervingCellConfig</w:t>
      </w:r>
      <w:r w:rsidRPr="005202B0">
        <w:rPr>
          <w:b/>
          <w:sz w:val="22"/>
          <w:szCs w:val="22"/>
          <w:lang w:eastAsia="ja-JP"/>
        </w:rPr>
        <w:t xml:space="preserve"> </w:t>
      </w:r>
      <w:r>
        <w:rPr>
          <w:b/>
          <w:sz w:val="22"/>
          <w:szCs w:val="22"/>
          <w:lang w:eastAsia="ja-JP"/>
        </w:rPr>
        <w:t xml:space="preserve">to </w:t>
      </w:r>
      <w:r w:rsidRPr="005202B0">
        <w:rPr>
          <w:b/>
          <w:sz w:val="22"/>
          <w:szCs w:val="22"/>
          <w:lang w:eastAsia="ja-JP"/>
        </w:rPr>
        <w:t xml:space="preserve">indicate a list of </w:t>
      </w:r>
      <w:r>
        <w:rPr>
          <w:b/>
          <w:sz w:val="22"/>
          <w:szCs w:val="22"/>
          <w:lang w:eastAsia="ja-JP"/>
        </w:rPr>
        <w:t>carrier</w:t>
      </w:r>
      <w:r w:rsidRPr="005202B0">
        <w:rPr>
          <w:b/>
          <w:sz w:val="22"/>
          <w:szCs w:val="22"/>
          <w:lang w:eastAsia="ja-JP"/>
        </w:rPr>
        <w:t xml:space="preserve">s with </w:t>
      </w:r>
      <w:r>
        <w:rPr>
          <w:b/>
          <w:sz w:val="22"/>
          <w:szCs w:val="22"/>
          <w:lang w:eastAsia="ja-JP"/>
        </w:rPr>
        <w:t>which</w:t>
      </w:r>
      <w:r w:rsidRPr="005202B0">
        <w:rPr>
          <w:b/>
          <w:sz w:val="22"/>
          <w:szCs w:val="22"/>
          <w:lang w:eastAsia="ja-JP"/>
        </w:rPr>
        <w:t xml:space="preserve"> concurrent transmission is allowed.</w:t>
      </w:r>
    </w:p>
    <w:p w14:paraId="0D99CB24" w14:textId="5F16F320" w:rsidR="00AE2AEB" w:rsidRPr="00A50191" w:rsidRDefault="00AE2AEB" w:rsidP="00AE2AEB">
      <w:pPr>
        <w:rPr>
          <w:b/>
          <w:bCs/>
          <w:sz w:val="22"/>
          <w:szCs w:val="22"/>
          <w:lang w:eastAsia="ja-JP"/>
        </w:rPr>
      </w:pPr>
      <w:r w:rsidRPr="00A50191">
        <w:rPr>
          <w:rFonts w:hint="eastAsia"/>
          <w:b/>
          <w:bCs/>
          <w:sz w:val="22"/>
          <w:szCs w:val="22"/>
          <w:lang w:eastAsia="ja-JP"/>
        </w:rPr>
        <w:t>P</w:t>
      </w:r>
      <w:r w:rsidRPr="00A50191">
        <w:rPr>
          <w:b/>
          <w:bCs/>
          <w:sz w:val="22"/>
          <w:szCs w:val="22"/>
          <w:lang w:eastAsia="ja-JP"/>
        </w:rPr>
        <w:t xml:space="preserve">roposal </w:t>
      </w:r>
      <w:r>
        <w:rPr>
          <w:b/>
          <w:bCs/>
          <w:sz w:val="22"/>
          <w:szCs w:val="22"/>
          <w:lang w:eastAsia="ja-JP"/>
        </w:rPr>
        <w:t>7</w:t>
      </w:r>
      <w:r w:rsidRPr="00A50191">
        <w:rPr>
          <w:b/>
          <w:bCs/>
          <w:sz w:val="22"/>
          <w:szCs w:val="22"/>
          <w:lang w:eastAsia="ja-JP"/>
        </w:rPr>
        <w:t>. Introduce a separate field to enable 2 port transmission for Rel-18 UL Tx switching in</w:t>
      </w:r>
      <w:r w:rsidRPr="00A50191">
        <w:rPr>
          <w:b/>
          <w:bCs/>
          <w:i/>
          <w:iCs/>
          <w:sz w:val="22"/>
          <w:szCs w:val="22"/>
          <w:lang w:eastAsia="ja-JP"/>
        </w:rPr>
        <w:t xml:space="preserve"> ServingCellConfig</w:t>
      </w:r>
      <w:r w:rsidRPr="00A50191">
        <w:rPr>
          <w:b/>
          <w:bCs/>
          <w:sz w:val="22"/>
          <w:szCs w:val="22"/>
          <w:lang w:eastAsia="ja-JP"/>
        </w:rPr>
        <w:t>.</w:t>
      </w:r>
    </w:p>
    <w:p w14:paraId="435A1CA5" w14:textId="310D58D8" w:rsidR="002A40A2" w:rsidRPr="002A40A2" w:rsidRDefault="002A40A2" w:rsidP="005202B0">
      <w:pPr>
        <w:rPr>
          <w:u w:val="single"/>
          <w:lang w:eastAsia="ja-JP"/>
        </w:rPr>
      </w:pPr>
      <w:r w:rsidRPr="002A40A2">
        <w:rPr>
          <w:rFonts w:hint="eastAsia"/>
          <w:u w:val="single"/>
          <w:lang w:eastAsia="ja-JP"/>
        </w:rPr>
        <w:t>I</w:t>
      </w:r>
      <w:r w:rsidRPr="002A40A2">
        <w:rPr>
          <w:u w:val="single"/>
          <w:lang w:eastAsia="ja-JP"/>
        </w:rPr>
        <w:t xml:space="preserve">ssues </w:t>
      </w:r>
      <w:r>
        <w:rPr>
          <w:u w:val="single"/>
          <w:lang w:eastAsia="ja-JP"/>
        </w:rPr>
        <w:t>pending to RAN1/4</w:t>
      </w:r>
    </w:p>
    <w:p w14:paraId="4591EEA7" w14:textId="795CC146" w:rsidR="005202B0" w:rsidRPr="00F32167" w:rsidRDefault="005202B0" w:rsidP="005202B0">
      <w:pPr>
        <w:rPr>
          <w:b/>
          <w:bCs/>
          <w:sz w:val="22"/>
          <w:szCs w:val="22"/>
          <w:lang w:eastAsia="ja-JP"/>
        </w:rPr>
      </w:pPr>
      <w:r w:rsidRPr="00F32167">
        <w:rPr>
          <w:rFonts w:hint="eastAsia"/>
          <w:b/>
          <w:bCs/>
          <w:sz w:val="22"/>
          <w:szCs w:val="22"/>
          <w:lang w:eastAsia="ja-JP"/>
        </w:rPr>
        <w:t>P</w:t>
      </w:r>
      <w:r w:rsidRPr="00F32167">
        <w:rPr>
          <w:b/>
          <w:bCs/>
          <w:sz w:val="22"/>
          <w:szCs w:val="22"/>
          <w:lang w:eastAsia="ja-JP"/>
        </w:rPr>
        <w:t xml:space="preserve">roposal </w:t>
      </w:r>
      <w:r w:rsidR="00AE2AEB">
        <w:rPr>
          <w:b/>
          <w:bCs/>
          <w:sz w:val="22"/>
          <w:szCs w:val="22"/>
          <w:lang w:eastAsia="ja-JP"/>
        </w:rPr>
        <w:t>8</w:t>
      </w:r>
      <w:r w:rsidRPr="00F32167">
        <w:rPr>
          <w:b/>
          <w:bCs/>
          <w:sz w:val="22"/>
          <w:szCs w:val="22"/>
          <w:lang w:eastAsia="ja-JP"/>
        </w:rPr>
        <w:t xml:space="preserve">. RAN2 </w:t>
      </w:r>
      <w:r>
        <w:rPr>
          <w:b/>
          <w:bCs/>
          <w:sz w:val="22"/>
          <w:szCs w:val="22"/>
          <w:lang w:eastAsia="ja-JP"/>
        </w:rPr>
        <w:t>still</w:t>
      </w:r>
      <w:r w:rsidRPr="00F32167">
        <w:rPr>
          <w:b/>
          <w:bCs/>
          <w:sz w:val="22"/>
          <w:szCs w:val="22"/>
          <w:lang w:eastAsia="ja-JP"/>
        </w:rPr>
        <w:t xml:space="preserve"> wait for RAN4 to decide whether the same or a different switching period value can be reported between Rel-18 and Rel-16/17, then discuss how to implement UE capabilities for switching periods.</w:t>
      </w:r>
    </w:p>
    <w:p w14:paraId="556628E2" w14:textId="32E246B8" w:rsidR="005202B0" w:rsidRPr="00F32167" w:rsidRDefault="005202B0" w:rsidP="005202B0">
      <w:pPr>
        <w:rPr>
          <w:b/>
          <w:bCs/>
          <w:sz w:val="22"/>
          <w:szCs w:val="22"/>
          <w:lang w:eastAsia="ja-JP"/>
        </w:rPr>
      </w:pPr>
      <w:r w:rsidRPr="00F32167">
        <w:rPr>
          <w:rFonts w:hint="eastAsia"/>
          <w:b/>
          <w:bCs/>
          <w:sz w:val="22"/>
          <w:szCs w:val="22"/>
          <w:lang w:eastAsia="ja-JP"/>
        </w:rPr>
        <w:t>P</w:t>
      </w:r>
      <w:r w:rsidRPr="00F32167">
        <w:rPr>
          <w:b/>
          <w:bCs/>
          <w:sz w:val="22"/>
          <w:szCs w:val="22"/>
          <w:lang w:eastAsia="ja-JP"/>
        </w:rPr>
        <w:t xml:space="preserve">roposal </w:t>
      </w:r>
      <w:r w:rsidR="00AE2AEB">
        <w:rPr>
          <w:b/>
          <w:bCs/>
          <w:sz w:val="22"/>
          <w:szCs w:val="22"/>
          <w:lang w:eastAsia="ja-JP"/>
        </w:rPr>
        <w:t>9</w:t>
      </w:r>
      <w:r w:rsidRPr="00F32167">
        <w:rPr>
          <w:b/>
          <w:bCs/>
          <w:sz w:val="22"/>
          <w:szCs w:val="22"/>
          <w:lang w:eastAsia="ja-JP"/>
        </w:rPr>
        <w:t xml:space="preserve">. RAN2 </w:t>
      </w:r>
      <w:r>
        <w:rPr>
          <w:b/>
          <w:bCs/>
          <w:sz w:val="22"/>
          <w:szCs w:val="22"/>
          <w:lang w:eastAsia="ja-JP"/>
        </w:rPr>
        <w:t xml:space="preserve">still </w:t>
      </w:r>
      <w:r w:rsidRPr="00F32167">
        <w:rPr>
          <w:b/>
          <w:bCs/>
          <w:sz w:val="22"/>
          <w:szCs w:val="22"/>
          <w:lang w:eastAsia="ja-JP"/>
        </w:rPr>
        <w:t xml:space="preserve">wait for RAN1 to decide </w:t>
      </w:r>
      <w:r w:rsidRPr="006341BC">
        <w:rPr>
          <w:b/>
          <w:bCs/>
          <w:sz w:val="22"/>
          <w:szCs w:val="22"/>
          <w:lang w:eastAsia="ja-JP"/>
        </w:rPr>
        <w:t>how to configure a state of Tx chains after the UL Tx switching is not unique in Rel-18 framework on RRC configuration</w:t>
      </w:r>
      <w:r w:rsidRPr="00F32167">
        <w:rPr>
          <w:b/>
          <w:bCs/>
          <w:sz w:val="22"/>
          <w:szCs w:val="22"/>
          <w:lang w:eastAsia="ja-JP"/>
        </w:rPr>
        <w:t xml:space="preserve">, then discuss how to implement </w:t>
      </w:r>
      <w:r>
        <w:rPr>
          <w:b/>
          <w:bCs/>
          <w:sz w:val="22"/>
          <w:szCs w:val="22"/>
          <w:lang w:eastAsia="ja-JP"/>
        </w:rPr>
        <w:t>RRC configuration</w:t>
      </w:r>
      <w:r w:rsidRPr="00F32167">
        <w:rPr>
          <w:b/>
          <w:bCs/>
          <w:sz w:val="22"/>
          <w:szCs w:val="22"/>
          <w:lang w:eastAsia="ja-JP"/>
        </w:rPr>
        <w:t xml:space="preserve"> for </w:t>
      </w:r>
      <w:r>
        <w:rPr>
          <w:b/>
          <w:bCs/>
          <w:sz w:val="22"/>
          <w:szCs w:val="22"/>
          <w:lang w:eastAsia="ja-JP"/>
        </w:rPr>
        <w:t>Tx states</w:t>
      </w:r>
      <w:r w:rsidRPr="00F32167">
        <w:rPr>
          <w:b/>
          <w:bCs/>
          <w:sz w:val="22"/>
          <w:szCs w:val="22"/>
          <w:lang w:eastAsia="ja-JP"/>
        </w:rPr>
        <w:t>.</w:t>
      </w:r>
    </w:p>
    <w:p w14:paraId="238722FA" w14:textId="4654B21E" w:rsidR="005202B0" w:rsidRDefault="005202B0" w:rsidP="005202B0">
      <w:pPr>
        <w:rPr>
          <w:b/>
          <w:bCs/>
          <w:sz w:val="22"/>
          <w:szCs w:val="22"/>
          <w:lang w:eastAsia="ja-JP"/>
        </w:rPr>
      </w:pPr>
      <w:r w:rsidRPr="00DB54D2">
        <w:rPr>
          <w:rFonts w:hint="eastAsia"/>
          <w:b/>
          <w:bCs/>
          <w:sz w:val="22"/>
          <w:szCs w:val="22"/>
          <w:lang w:eastAsia="ja-JP"/>
        </w:rPr>
        <w:t>P</w:t>
      </w:r>
      <w:r w:rsidRPr="00DB54D2">
        <w:rPr>
          <w:b/>
          <w:bCs/>
          <w:sz w:val="22"/>
          <w:szCs w:val="22"/>
          <w:lang w:eastAsia="ja-JP"/>
        </w:rPr>
        <w:t xml:space="preserve">roposal </w:t>
      </w:r>
      <w:r w:rsidR="00AE2AEB">
        <w:rPr>
          <w:b/>
          <w:bCs/>
          <w:sz w:val="22"/>
          <w:szCs w:val="22"/>
          <w:lang w:eastAsia="ja-JP"/>
        </w:rPr>
        <w:t>10</w:t>
      </w:r>
      <w:r w:rsidRPr="00DB54D2">
        <w:rPr>
          <w:b/>
          <w:bCs/>
          <w:sz w:val="22"/>
          <w:szCs w:val="22"/>
          <w:lang w:eastAsia="ja-JP"/>
        </w:rPr>
        <w:t xml:space="preserve">. RAN2 </w:t>
      </w:r>
      <w:r>
        <w:rPr>
          <w:b/>
          <w:bCs/>
          <w:sz w:val="22"/>
          <w:szCs w:val="22"/>
          <w:lang w:eastAsia="ja-JP"/>
        </w:rPr>
        <w:t xml:space="preserve">still </w:t>
      </w:r>
      <w:r w:rsidRPr="00DB54D2">
        <w:rPr>
          <w:b/>
          <w:bCs/>
          <w:sz w:val="22"/>
          <w:szCs w:val="22"/>
          <w:lang w:eastAsia="ja-JP"/>
        </w:rPr>
        <w:t>wait for RAN1 to decide details on RRC configuration of switching periods</w:t>
      </w:r>
      <w:r>
        <w:rPr>
          <w:b/>
          <w:bCs/>
          <w:sz w:val="22"/>
          <w:szCs w:val="22"/>
          <w:lang w:eastAsia="ja-JP"/>
        </w:rPr>
        <w:t>, then discuss how to implement that</w:t>
      </w:r>
      <w:r w:rsidRPr="00DB54D2">
        <w:rPr>
          <w:b/>
          <w:bCs/>
          <w:sz w:val="22"/>
          <w:szCs w:val="22"/>
          <w:lang w:eastAsia="ja-JP"/>
        </w:rPr>
        <w:t>.</w:t>
      </w:r>
    </w:p>
    <w:p w14:paraId="34AFEABD" w14:textId="61EBC7D5" w:rsidR="002A40A2" w:rsidRPr="002A40A2" w:rsidRDefault="002A40A2" w:rsidP="005202B0">
      <w:pPr>
        <w:rPr>
          <w:u w:val="single"/>
          <w:lang w:eastAsia="ja-JP"/>
        </w:rPr>
      </w:pPr>
      <w:r>
        <w:rPr>
          <w:u w:val="single"/>
          <w:lang w:eastAsia="ja-JP"/>
        </w:rPr>
        <w:t>Potential RAN2 i</w:t>
      </w:r>
      <w:r w:rsidRPr="002A40A2">
        <w:rPr>
          <w:u w:val="single"/>
          <w:lang w:eastAsia="ja-JP"/>
        </w:rPr>
        <w:t>ssues</w:t>
      </w:r>
    </w:p>
    <w:p w14:paraId="22B87B69" w14:textId="77777777" w:rsidR="00E645C9" w:rsidRDefault="00E645C9" w:rsidP="00E645C9">
      <w:pPr>
        <w:rPr>
          <w:sz w:val="22"/>
          <w:szCs w:val="22"/>
          <w:lang w:eastAsia="ja-JP"/>
        </w:rPr>
      </w:pPr>
      <w:r w:rsidRPr="001D1E32">
        <w:rPr>
          <w:rFonts w:hint="eastAsia"/>
          <w:b/>
          <w:bCs/>
          <w:sz w:val="22"/>
          <w:szCs w:val="22"/>
          <w:lang w:eastAsia="ja-JP"/>
        </w:rPr>
        <w:t>P</w:t>
      </w:r>
      <w:r w:rsidRPr="001D1E32">
        <w:rPr>
          <w:b/>
          <w:bCs/>
          <w:sz w:val="22"/>
          <w:szCs w:val="22"/>
          <w:lang w:eastAsia="ja-JP"/>
        </w:rPr>
        <w:t xml:space="preserve">roposal </w:t>
      </w:r>
      <w:r>
        <w:rPr>
          <w:b/>
          <w:bCs/>
          <w:sz w:val="22"/>
          <w:szCs w:val="22"/>
          <w:lang w:eastAsia="ja-JP"/>
        </w:rPr>
        <w:t>11</w:t>
      </w:r>
      <w:r w:rsidRPr="001D1E32">
        <w:rPr>
          <w:b/>
          <w:bCs/>
          <w:sz w:val="22"/>
          <w:szCs w:val="22"/>
          <w:lang w:eastAsia="ja-JP"/>
        </w:rPr>
        <w:t>. R</w:t>
      </w:r>
      <w:r w:rsidRPr="00DB54D2">
        <w:rPr>
          <w:b/>
          <w:bCs/>
          <w:sz w:val="22"/>
          <w:szCs w:val="22"/>
          <w:lang w:eastAsia="ja-JP"/>
        </w:rPr>
        <w:t>AN2 wait for RAN</w:t>
      </w:r>
      <w:r>
        <w:rPr>
          <w:b/>
          <w:bCs/>
          <w:sz w:val="22"/>
          <w:szCs w:val="22"/>
          <w:lang w:eastAsia="ja-JP"/>
        </w:rPr>
        <w:t>4</w:t>
      </w:r>
      <w:r w:rsidRPr="00DB54D2">
        <w:rPr>
          <w:b/>
          <w:bCs/>
          <w:sz w:val="22"/>
          <w:szCs w:val="22"/>
          <w:lang w:eastAsia="ja-JP"/>
        </w:rPr>
        <w:t xml:space="preserve"> to </w:t>
      </w:r>
      <w:r>
        <w:rPr>
          <w:b/>
          <w:bCs/>
          <w:sz w:val="22"/>
          <w:szCs w:val="22"/>
          <w:lang w:eastAsia="ja-JP"/>
        </w:rPr>
        <w:t>decide</w:t>
      </w:r>
      <w:r w:rsidRPr="00DB54D2">
        <w:rPr>
          <w:b/>
          <w:bCs/>
          <w:sz w:val="22"/>
          <w:szCs w:val="22"/>
          <w:lang w:eastAsia="ja-JP"/>
        </w:rPr>
        <w:t xml:space="preserve"> </w:t>
      </w:r>
      <w:r>
        <w:rPr>
          <w:b/>
          <w:bCs/>
          <w:sz w:val="22"/>
          <w:szCs w:val="22"/>
          <w:lang w:eastAsia="ja-JP"/>
        </w:rPr>
        <w:t>whether to allow UL transmission while switching, then discuss how to implement corresponding</w:t>
      </w:r>
      <w:r w:rsidRPr="00087446">
        <w:rPr>
          <w:b/>
          <w:bCs/>
          <w:sz w:val="22"/>
          <w:szCs w:val="22"/>
          <w:lang w:eastAsia="ja-JP"/>
        </w:rPr>
        <w:t xml:space="preserve"> </w:t>
      </w:r>
      <w:r>
        <w:rPr>
          <w:b/>
          <w:bCs/>
          <w:sz w:val="22"/>
          <w:szCs w:val="22"/>
          <w:lang w:eastAsia="ja-JP"/>
        </w:rPr>
        <w:t>UE capabilities, if any</w:t>
      </w:r>
      <w:r w:rsidRPr="00DB54D2">
        <w:rPr>
          <w:b/>
          <w:bCs/>
          <w:sz w:val="22"/>
          <w:szCs w:val="22"/>
          <w:lang w:eastAsia="ja-JP"/>
        </w:rPr>
        <w:t>.</w:t>
      </w:r>
    </w:p>
    <w:p w14:paraId="05199BD7" w14:textId="0E118EC4" w:rsidR="005202B0" w:rsidRDefault="005202B0" w:rsidP="005202B0">
      <w:pPr>
        <w:rPr>
          <w:sz w:val="22"/>
          <w:szCs w:val="22"/>
          <w:lang w:eastAsia="ja-JP"/>
        </w:rPr>
      </w:pPr>
      <w:r w:rsidRPr="00630103">
        <w:rPr>
          <w:rFonts w:hint="eastAsia"/>
          <w:b/>
          <w:bCs/>
          <w:sz w:val="22"/>
          <w:szCs w:val="22"/>
          <w:lang w:eastAsia="ja-JP"/>
        </w:rPr>
        <w:t>P</w:t>
      </w:r>
      <w:r w:rsidRPr="00630103">
        <w:rPr>
          <w:b/>
          <w:bCs/>
          <w:sz w:val="22"/>
          <w:szCs w:val="22"/>
          <w:lang w:eastAsia="ja-JP"/>
        </w:rPr>
        <w:t xml:space="preserve">roposal </w:t>
      </w:r>
      <w:r>
        <w:rPr>
          <w:b/>
          <w:bCs/>
          <w:sz w:val="22"/>
          <w:szCs w:val="22"/>
          <w:lang w:eastAsia="ja-JP"/>
        </w:rPr>
        <w:t>1</w:t>
      </w:r>
      <w:r w:rsidR="00AE2AEB">
        <w:rPr>
          <w:b/>
          <w:bCs/>
          <w:sz w:val="22"/>
          <w:szCs w:val="22"/>
          <w:lang w:eastAsia="ja-JP"/>
        </w:rPr>
        <w:t>2</w:t>
      </w:r>
      <w:r w:rsidRPr="00630103">
        <w:rPr>
          <w:b/>
          <w:bCs/>
          <w:sz w:val="22"/>
          <w:szCs w:val="22"/>
          <w:lang w:eastAsia="ja-JP"/>
        </w:rPr>
        <w:t xml:space="preserve">. </w:t>
      </w:r>
      <w:r w:rsidRPr="001D1E32">
        <w:rPr>
          <w:b/>
          <w:bCs/>
          <w:sz w:val="22"/>
          <w:szCs w:val="22"/>
          <w:lang w:eastAsia="ja-JP"/>
        </w:rPr>
        <w:t>R</w:t>
      </w:r>
      <w:r w:rsidRPr="00DB54D2">
        <w:rPr>
          <w:b/>
          <w:bCs/>
          <w:sz w:val="22"/>
          <w:szCs w:val="22"/>
          <w:lang w:eastAsia="ja-JP"/>
        </w:rPr>
        <w:t>AN2 wait for RAN</w:t>
      </w:r>
      <w:r>
        <w:rPr>
          <w:b/>
          <w:bCs/>
          <w:sz w:val="22"/>
          <w:szCs w:val="22"/>
          <w:lang w:eastAsia="ja-JP"/>
        </w:rPr>
        <w:t>1</w:t>
      </w:r>
      <w:r w:rsidRPr="00DB54D2">
        <w:rPr>
          <w:b/>
          <w:bCs/>
          <w:sz w:val="22"/>
          <w:szCs w:val="22"/>
          <w:lang w:eastAsia="ja-JP"/>
        </w:rPr>
        <w:t xml:space="preserve"> to decide </w:t>
      </w:r>
      <w:r>
        <w:rPr>
          <w:b/>
          <w:bCs/>
          <w:sz w:val="22"/>
          <w:szCs w:val="22"/>
          <w:lang w:eastAsia="ja-JP"/>
        </w:rPr>
        <w:t>how to support switching cases, then discuss how to implement corresponding</w:t>
      </w:r>
      <w:r w:rsidRPr="00087446">
        <w:rPr>
          <w:b/>
          <w:bCs/>
          <w:sz w:val="22"/>
          <w:szCs w:val="22"/>
          <w:lang w:eastAsia="ja-JP"/>
        </w:rPr>
        <w:t xml:space="preserve"> </w:t>
      </w:r>
      <w:r>
        <w:rPr>
          <w:b/>
          <w:bCs/>
          <w:sz w:val="22"/>
          <w:szCs w:val="22"/>
          <w:lang w:eastAsia="ja-JP"/>
        </w:rPr>
        <w:t>UE capabilities, if any.</w:t>
      </w:r>
    </w:p>
    <w:p w14:paraId="11324537" w14:textId="2A163FC4" w:rsidR="005202B0" w:rsidRDefault="005202B0" w:rsidP="005202B0">
      <w:pPr>
        <w:rPr>
          <w:sz w:val="22"/>
          <w:szCs w:val="22"/>
          <w:lang w:eastAsia="ja-JP"/>
        </w:rPr>
      </w:pPr>
      <w:r w:rsidRPr="00AC57FC">
        <w:rPr>
          <w:b/>
          <w:bCs/>
          <w:sz w:val="22"/>
          <w:szCs w:val="22"/>
          <w:lang w:eastAsia="ja-JP"/>
        </w:rPr>
        <w:lastRenderedPageBreak/>
        <w:t xml:space="preserve">Proposal </w:t>
      </w:r>
      <w:r>
        <w:rPr>
          <w:b/>
          <w:bCs/>
          <w:sz w:val="22"/>
          <w:szCs w:val="22"/>
          <w:lang w:eastAsia="ja-JP"/>
        </w:rPr>
        <w:t>1</w:t>
      </w:r>
      <w:r w:rsidR="00AE2AEB">
        <w:rPr>
          <w:b/>
          <w:bCs/>
          <w:sz w:val="22"/>
          <w:szCs w:val="22"/>
          <w:lang w:eastAsia="ja-JP"/>
        </w:rPr>
        <w:t>3</w:t>
      </w:r>
      <w:r w:rsidRPr="00AC57FC">
        <w:rPr>
          <w:b/>
          <w:bCs/>
          <w:sz w:val="22"/>
          <w:szCs w:val="22"/>
          <w:lang w:eastAsia="ja-JP"/>
        </w:rPr>
        <w:t xml:space="preserve">. RAN2 wait for RAN1 to decide whether </w:t>
      </w:r>
      <w:r>
        <w:rPr>
          <w:b/>
          <w:bCs/>
          <w:sz w:val="22"/>
          <w:szCs w:val="22"/>
          <w:lang w:eastAsia="ja-JP"/>
        </w:rPr>
        <w:t xml:space="preserve">a </w:t>
      </w:r>
      <w:r w:rsidRPr="00AC57FC">
        <w:rPr>
          <w:b/>
          <w:bCs/>
          <w:sz w:val="22"/>
          <w:szCs w:val="22"/>
          <w:lang w:eastAsia="ja-JP"/>
        </w:rPr>
        <w:t>UE supporting Rel-18 UL Tx switching shall support at least one switching option supported for Rel-17 UL Tx switching, then discuss ho</w:t>
      </w:r>
      <w:r>
        <w:rPr>
          <w:b/>
          <w:bCs/>
          <w:sz w:val="22"/>
          <w:szCs w:val="22"/>
          <w:lang w:eastAsia="ja-JP"/>
        </w:rPr>
        <w:t>w to implement corresponding</w:t>
      </w:r>
      <w:r w:rsidRPr="00087446">
        <w:rPr>
          <w:b/>
          <w:bCs/>
          <w:sz w:val="22"/>
          <w:szCs w:val="22"/>
          <w:lang w:eastAsia="ja-JP"/>
        </w:rPr>
        <w:t xml:space="preserve"> </w:t>
      </w:r>
      <w:r>
        <w:rPr>
          <w:b/>
          <w:bCs/>
          <w:sz w:val="22"/>
          <w:szCs w:val="22"/>
          <w:lang w:eastAsia="ja-JP"/>
        </w:rPr>
        <w:t>UE capabilities, if any.</w:t>
      </w:r>
    </w:p>
    <w:p w14:paraId="5FAA568E" w14:textId="6C6E93D2" w:rsidR="005202B0" w:rsidRDefault="005202B0" w:rsidP="005202B0">
      <w:pPr>
        <w:rPr>
          <w:sz w:val="22"/>
          <w:szCs w:val="22"/>
          <w:lang w:eastAsia="ja-JP"/>
        </w:rPr>
      </w:pPr>
      <w:r w:rsidRPr="00630103">
        <w:rPr>
          <w:rFonts w:hint="eastAsia"/>
          <w:b/>
          <w:bCs/>
          <w:sz w:val="22"/>
          <w:szCs w:val="22"/>
          <w:lang w:eastAsia="ja-JP"/>
        </w:rPr>
        <w:t>P</w:t>
      </w:r>
      <w:r w:rsidRPr="00630103">
        <w:rPr>
          <w:b/>
          <w:bCs/>
          <w:sz w:val="22"/>
          <w:szCs w:val="22"/>
          <w:lang w:eastAsia="ja-JP"/>
        </w:rPr>
        <w:t xml:space="preserve">roposal </w:t>
      </w:r>
      <w:r>
        <w:rPr>
          <w:b/>
          <w:bCs/>
          <w:sz w:val="22"/>
          <w:szCs w:val="22"/>
          <w:lang w:eastAsia="ja-JP"/>
        </w:rPr>
        <w:t>1</w:t>
      </w:r>
      <w:r w:rsidR="00E645C9">
        <w:rPr>
          <w:b/>
          <w:bCs/>
          <w:sz w:val="22"/>
          <w:szCs w:val="22"/>
          <w:lang w:eastAsia="ja-JP"/>
        </w:rPr>
        <w:t>4</w:t>
      </w:r>
      <w:r w:rsidRPr="00630103">
        <w:rPr>
          <w:b/>
          <w:bCs/>
          <w:sz w:val="22"/>
          <w:szCs w:val="22"/>
          <w:lang w:eastAsia="ja-JP"/>
        </w:rPr>
        <w:t xml:space="preserve">. </w:t>
      </w:r>
      <w:r w:rsidRPr="001D1E32">
        <w:rPr>
          <w:b/>
          <w:bCs/>
          <w:sz w:val="22"/>
          <w:szCs w:val="22"/>
          <w:lang w:eastAsia="ja-JP"/>
        </w:rPr>
        <w:t>R</w:t>
      </w:r>
      <w:r w:rsidRPr="00DB54D2">
        <w:rPr>
          <w:b/>
          <w:bCs/>
          <w:sz w:val="22"/>
          <w:szCs w:val="22"/>
          <w:lang w:eastAsia="ja-JP"/>
        </w:rPr>
        <w:t>AN2 wait for RAN</w:t>
      </w:r>
      <w:r>
        <w:rPr>
          <w:b/>
          <w:bCs/>
          <w:sz w:val="22"/>
          <w:szCs w:val="22"/>
          <w:lang w:eastAsia="ja-JP"/>
        </w:rPr>
        <w:t>1 and RAN4</w:t>
      </w:r>
      <w:r w:rsidRPr="00DB54D2">
        <w:rPr>
          <w:b/>
          <w:bCs/>
          <w:sz w:val="22"/>
          <w:szCs w:val="22"/>
          <w:lang w:eastAsia="ja-JP"/>
        </w:rPr>
        <w:t xml:space="preserve"> to decide </w:t>
      </w:r>
      <w:r>
        <w:rPr>
          <w:b/>
          <w:bCs/>
          <w:sz w:val="22"/>
          <w:szCs w:val="22"/>
          <w:lang w:eastAsia="ja-JP"/>
        </w:rPr>
        <w:t>how to specify minimum separation time, then discuss how to implement corresponding RRC configuration, if any.</w:t>
      </w:r>
    </w:p>
    <w:p w14:paraId="61BBD7FF" w14:textId="77777777" w:rsidR="005202B0" w:rsidRPr="00262F8E" w:rsidRDefault="005202B0" w:rsidP="007E2FC8">
      <w:pPr>
        <w:rPr>
          <w:sz w:val="22"/>
          <w:szCs w:val="22"/>
          <w:lang w:eastAsia="ja-JP"/>
        </w:rPr>
      </w:pPr>
    </w:p>
    <w:p w14:paraId="021FD226" w14:textId="77777777" w:rsidR="00C97CFC" w:rsidRPr="00262F8E" w:rsidRDefault="00C97CFC" w:rsidP="007E2FC8">
      <w:pPr>
        <w:rPr>
          <w:sz w:val="22"/>
          <w:szCs w:val="22"/>
          <w:lang w:eastAsia="ja-JP"/>
        </w:rPr>
      </w:pPr>
    </w:p>
    <w:p w14:paraId="19CDB79A" w14:textId="77777777" w:rsidR="007E2FC8" w:rsidRPr="00863065" w:rsidRDefault="007E2FC8" w:rsidP="00DB54D2">
      <w:pPr>
        <w:pStyle w:val="2"/>
        <w:numPr>
          <w:ilvl w:val="0"/>
          <w:numId w:val="2"/>
        </w:numPr>
        <w:rPr>
          <w:rFonts w:cs="Arial"/>
          <w:lang w:eastAsia="ja-JP"/>
        </w:rPr>
      </w:pPr>
      <w:r w:rsidRPr="00863065">
        <w:rPr>
          <w:rFonts w:cs="Arial"/>
          <w:lang w:eastAsia="ja-JP"/>
        </w:rPr>
        <w:t>Reference</w:t>
      </w:r>
      <w:r>
        <w:rPr>
          <w:rFonts w:cs="Arial" w:hint="eastAsia"/>
          <w:lang w:eastAsia="ja-JP"/>
        </w:rPr>
        <w:t>s</w:t>
      </w:r>
    </w:p>
    <w:p w14:paraId="23F06DD4" w14:textId="77777777" w:rsidR="00B338B3" w:rsidRDefault="00B338B3" w:rsidP="00B338B3">
      <w:pPr>
        <w:rPr>
          <w:sz w:val="22"/>
          <w:szCs w:val="22"/>
          <w:lang w:eastAsia="ja-JP"/>
        </w:rPr>
      </w:pPr>
      <w:r>
        <w:rPr>
          <w:rFonts w:hint="eastAsia"/>
          <w:sz w:val="22"/>
          <w:szCs w:val="22"/>
          <w:lang w:eastAsia="ja-JP"/>
        </w:rPr>
        <w:t>[</w:t>
      </w:r>
      <w:r>
        <w:rPr>
          <w:sz w:val="22"/>
          <w:szCs w:val="22"/>
          <w:lang w:eastAsia="ja-JP"/>
        </w:rPr>
        <w:t xml:space="preserve">1] </w:t>
      </w:r>
      <w:r w:rsidRPr="00D327C4">
        <w:rPr>
          <w:sz w:val="22"/>
          <w:szCs w:val="22"/>
          <w:lang w:eastAsia="ja-JP"/>
        </w:rPr>
        <w:t>R2-2208327</w:t>
      </w:r>
      <w:r>
        <w:rPr>
          <w:sz w:val="22"/>
          <w:szCs w:val="22"/>
          <w:lang w:eastAsia="ja-JP"/>
        </w:rPr>
        <w:t>, “</w:t>
      </w:r>
      <w:r w:rsidRPr="00D327C4">
        <w:rPr>
          <w:sz w:val="22"/>
          <w:szCs w:val="22"/>
          <w:lang w:eastAsia="ja-JP"/>
        </w:rPr>
        <w:t>Work plan for Multi-carrier enhancements</w:t>
      </w:r>
      <w:r>
        <w:rPr>
          <w:sz w:val="22"/>
          <w:szCs w:val="22"/>
          <w:lang w:eastAsia="ja-JP"/>
        </w:rPr>
        <w:t>,” NTT DOCOMO, INC., RAN2#119-e.</w:t>
      </w:r>
    </w:p>
    <w:p w14:paraId="5899EB9B" w14:textId="7F2AC771" w:rsidR="00B338B3" w:rsidRDefault="00F4211F" w:rsidP="007E2FC8">
      <w:pPr>
        <w:rPr>
          <w:sz w:val="22"/>
          <w:szCs w:val="22"/>
          <w:lang w:eastAsia="ja-JP"/>
        </w:rPr>
      </w:pPr>
      <w:r>
        <w:rPr>
          <w:rFonts w:hint="eastAsia"/>
          <w:sz w:val="22"/>
          <w:szCs w:val="22"/>
          <w:lang w:eastAsia="ja-JP"/>
        </w:rPr>
        <w:t>[</w:t>
      </w:r>
      <w:r>
        <w:rPr>
          <w:sz w:val="22"/>
          <w:szCs w:val="22"/>
          <w:lang w:eastAsia="ja-JP"/>
        </w:rPr>
        <w:t xml:space="preserve">2] </w:t>
      </w:r>
      <w:r w:rsidRPr="00F4211F">
        <w:rPr>
          <w:sz w:val="22"/>
          <w:szCs w:val="22"/>
          <w:lang w:eastAsia="ja-JP"/>
        </w:rPr>
        <w:t>R1-2210724</w:t>
      </w:r>
      <w:r>
        <w:rPr>
          <w:sz w:val="22"/>
          <w:szCs w:val="22"/>
          <w:lang w:eastAsia="ja-JP"/>
        </w:rPr>
        <w:t>, “</w:t>
      </w:r>
      <w:r w:rsidRPr="00F4211F">
        <w:rPr>
          <w:sz w:val="22"/>
          <w:szCs w:val="22"/>
          <w:lang w:eastAsia="ja-JP"/>
        </w:rPr>
        <w:t>LS on UL Tx switching across 3 or 4 bands in Rel-18</w:t>
      </w:r>
      <w:r>
        <w:rPr>
          <w:sz w:val="22"/>
          <w:szCs w:val="22"/>
          <w:lang w:eastAsia="ja-JP"/>
        </w:rPr>
        <w:t>,” RAN1#11</w:t>
      </w:r>
      <w:r w:rsidR="00DB54D2">
        <w:rPr>
          <w:sz w:val="22"/>
          <w:szCs w:val="22"/>
          <w:lang w:eastAsia="ja-JP"/>
        </w:rPr>
        <w:t>0</w:t>
      </w:r>
      <w:r>
        <w:rPr>
          <w:sz w:val="22"/>
          <w:szCs w:val="22"/>
          <w:lang w:eastAsia="ja-JP"/>
        </w:rPr>
        <w:t>bis-e.</w:t>
      </w:r>
    </w:p>
    <w:p w14:paraId="36718C47" w14:textId="7DB43ABD" w:rsidR="00F4211F" w:rsidRDefault="005B470B" w:rsidP="007E2FC8">
      <w:pPr>
        <w:rPr>
          <w:sz w:val="22"/>
          <w:szCs w:val="22"/>
          <w:lang w:eastAsia="ja-JP"/>
        </w:rPr>
      </w:pPr>
      <w:r w:rsidRPr="005B470B">
        <w:rPr>
          <w:sz w:val="22"/>
          <w:szCs w:val="22"/>
          <w:lang w:eastAsia="ja-JP"/>
        </w:rPr>
        <w:t>[3]</w:t>
      </w:r>
      <w:r>
        <w:rPr>
          <w:sz w:val="22"/>
          <w:szCs w:val="22"/>
          <w:lang w:eastAsia="ja-JP"/>
        </w:rPr>
        <w:t xml:space="preserve"> </w:t>
      </w:r>
      <w:r w:rsidRPr="005B470B">
        <w:rPr>
          <w:sz w:val="22"/>
          <w:szCs w:val="22"/>
          <w:lang w:eastAsia="ja-JP"/>
        </w:rPr>
        <w:t>R4-2217741</w:t>
      </w:r>
      <w:r>
        <w:rPr>
          <w:sz w:val="22"/>
          <w:szCs w:val="22"/>
          <w:lang w:eastAsia="ja-JP"/>
        </w:rPr>
        <w:t>, “</w:t>
      </w:r>
      <w:r w:rsidRPr="005B470B">
        <w:rPr>
          <w:sz w:val="22"/>
          <w:szCs w:val="22"/>
          <w:lang w:eastAsia="ja-JP"/>
        </w:rPr>
        <w:t>LS on Rel-18 UL Tx switching</w:t>
      </w:r>
      <w:r>
        <w:rPr>
          <w:sz w:val="22"/>
          <w:szCs w:val="22"/>
          <w:lang w:eastAsia="ja-JP"/>
        </w:rPr>
        <w:t>,” RAN4#104bis-e.</w:t>
      </w:r>
    </w:p>
    <w:p w14:paraId="063E4F49" w14:textId="74E64EAC" w:rsidR="0077572A" w:rsidRDefault="0077572A" w:rsidP="007E2FC8">
      <w:pPr>
        <w:rPr>
          <w:sz w:val="22"/>
          <w:szCs w:val="22"/>
          <w:lang w:eastAsia="ja-JP"/>
        </w:rPr>
      </w:pPr>
      <w:r>
        <w:rPr>
          <w:rFonts w:hint="eastAsia"/>
          <w:sz w:val="22"/>
          <w:szCs w:val="22"/>
          <w:lang w:eastAsia="ja-JP"/>
        </w:rPr>
        <w:t>[</w:t>
      </w:r>
      <w:r>
        <w:rPr>
          <w:sz w:val="22"/>
          <w:szCs w:val="22"/>
          <w:lang w:eastAsia="ja-JP"/>
        </w:rPr>
        <w:t xml:space="preserve">4] </w:t>
      </w:r>
      <w:r w:rsidRPr="0077572A">
        <w:rPr>
          <w:sz w:val="22"/>
          <w:szCs w:val="22"/>
          <w:lang w:eastAsia="ja-JP"/>
        </w:rPr>
        <w:t>R2-2210437</w:t>
      </w:r>
      <w:r>
        <w:rPr>
          <w:sz w:val="22"/>
          <w:szCs w:val="22"/>
          <w:lang w:eastAsia="ja-JP"/>
        </w:rPr>
        <w:t>, “</w:t>
      </w:r>
      <w:r w:rsidRPr="0077572A">
        <w:rPr>
          <w:sz w:val="22"/>
          <w:szCs w:val="22"/>
          <w:lang w:eastAsia="ja-JP"/>
        </w:rPr>
        <w:t>Current status of Rel-18 UL Tx switching in RAN2</w:t>
      </w:r>
      <w:r>
        <w:rPr>
          <w:sz w:val="22"/>
          <w:szCs w:val="22"/>
          <w:lang w:eastAsia="ja-JP"/>
        </w:rPr>
        <w:t>,” NTT DOCOMO, RAN2#119bis-e.</w:t>
      </w:r>
    </w:p>
    <w:p w14:paraId="35FD33EB" w14:textId="0F207039" w:rsidR="0077572A" w:rsidRDefault="0077572A" w:rsidP="007E2FC8">
      <w:pPr>
        <w:rPr>
          <w:sz w:val="22"/>
          <w:szCs w:val="22"/>
          <w:lang w:eastAsia="ja-JP"/>
        </w:rPr>
      </w:pPr>
      <w:r>
        <w:rPr>
          <w:rFonts w:hint="eastAsia"/>
          <w:sz w:val="22"/>
          <w:szCs w:val="22"/>
          <w:lang w:eastAsia="ja-JP"/>
        </w:rPr>
        <w:t>[</w:t>
      </w:r>
      <w:r>
        <w:rPr>
          <w:sz w:val="22"/>
          <w:szCs w:val="22"/>
          <w:lang w:eastAsia="ja-JP"/>
        </w:rPr>
        <w:t xml:space="preserve">5] </w:t>
      </w:r>
      <w:r w:rsidRPr="0077572A">
        <w:rPr>
          <w:sz w:val="22"/>
          <w:szCs w:val="22"/>
          <w:lang w:eastAsia="ja-JP"/>
        </w:rPr>
        <w:t>R2-2210298</w:t>
      </w:r>
      <w:r>
        <w:rPr>
          <w:sz w:val="22"/>
          <w:szCs w:val="22"/>
          <w:lang w:eastAsia="ja-JP"/>
        </w:rPr>
        <w:t>, “</w:t>
      </w:r>
      <w:r w:rsidRPr="0077572A">
        <w:rPr>
          <w:sz w:val="22"/>
          <w:szCs w:val="22"/>
          <w:lang w:eastAsia="ja-JP"/>
        </w:rPr>
        <w:t>Consideration on Rel-18 UL Tx switching capability and configuration</w:t>
      </w:r>
      <w:r>
        <w:rPr>
          <w:sz w:val="22"/>
          <w:szCs w:val="22"/>
          <w:lang w:eastAsia="ja-JP"/>
        </w:rPr>
        <w:t>,” ZTE, RAN2#119bis-e.</w:t>
      </w:r>
    </w:p>
    <w:p w14:paraId="7BBFD766" w14:textId="5AB9534B" w:rsidR="005202B0" w:rsidRPr="00262F8E" w:rsidRDefault="005202B0" w:rsidP="005202B0">
      <w:pPr>
        <w:rPr>
          <w:sz w:val="22"/>
          <w:szCs w:val="22"/>
          <w:lang w:eastAsia="ja-JP"/>
        </w:rPr>
      </w:pPr>
      <w:r>
        <w:rPr>
          <w:rFonts w:hint="eastAsia"/>
          <w:sz w:val="22"/>
          <w:szCs w:val="22"/>
          <w:lang w:eastAsia="ja-JP"/>
        </w:rPr>
        <w:t>[</w:t>
      </w:r>
      <w:r>
        <w:rPr>
          <w:sz w:val="22"/>
          <w:szCs w:val="22"/>
          <w:lang w:eastAsia="ja-JP"/>
        </w:rPr>
        <w:t>6] “</w:t>
      </w:r>
      <w:r w:rsidRPr="006E2496">
        <w:rPr>
          <w:sz w:val="22"/>
          <w:szCs w:val="22"/>
          <w:lang w:eastAsia="ja-JP"/>
        </w:rPr>
        <w:t>RAN1 Chair’s Notes</w:t>
      </w:r>
      <w:r>
        <w:rPr>
          <w:sz w:val="22"/>
          <w:szCs w:val="22"/>
          <w:lang w:eastAsia="ja-JP"/>
        </w:rPr>
        <w:t>,” RAN1#110bis-e.</w:t>
      </w:r>
    </w:p>
    <w:p w14:paraId="71FB5545" w14:textId="35DE86FA" w:rsidR="008E5A66" w:rsidRDefault="00F32167">
      <w:pPr>
        <w:rPr>
          <w:sz w:val="22"/>
          <w:szCs w:val="22"/>
          <w:lang w:eastAsia="ja-JP"/>
        </w:rPr>
      </w:pPr>
      <w:r>
        <w:rPr>
          <w:rFonts w:hint="eastAsia"/>
          <w:sz w:val="22"/>
          <w:szCs w:val="22"/>
          <w:lang w:eastAsia="ja-JP"/>
        </w:rPr>
        <w:t>[</w:t>
      </w:r>
      <w:r w:rsidR="005202B0">
        <w:rPr>
          <w:sz w:val="22"/>
          <w:szCs w:val="22"/>
          <w:lang w:eastAsia="ja-JP"/>
        </w:rPr>
        <w:t>7</w:t>
      </w:r>
      <w:r>
        <w:rPr>
          <w:sz w:val="22"/>
          <w:szCs w:val="22"/>
          <w:lang w:eastAsia="ja-JP"/>
        </w:rPr>
        <w:t xml:space="preserve">] </w:t>
      </w:r>
      <w:r w:rsidRPr="00F32167">
        <w:rPr>
          <w:sz w:val="22"/>
          <w:szCs w:val="22"/>
          <w:lang w:eastAsia="ja-JP"/>
        </w:rPr>
        <w:t>R2-2209336</w:t>
      </w:r>
      <w:r>
        <w:rPr>
          <w:sz w:val="22"/>
          <w:szCs w:val="22"/>
          <w:lang w:eastAsia="ja-JP"/>
        </w:rPr>
        <w:t>, “</w:t>
      </w:r>
      <w:r w:rsidRPr="00F32167">
        <w:rPr>
          <w:sz w:val="22"/>
          <w:szCs w:val="22"/>
          <w:lang w:eastAsia="ja-JP"/>
        </w:rPr>
        <w:t>Reply LS on UL Tx switching across 3 or 4 bands</w:t>
      </w:r>
      <w:r>
        <w:rPr>
          <w:sz w:val="22"/>
          <w:szCs w:val="22"/>
          <w:lang w:eastAsia="ja-JP"/>
        </w:rPr>
        <w:t>,” RAN4, RAN2#119bis-e.</w:t>
      </w:r>
    </w:p>
    <w:p w14:paraId="32824A7B" w14:textId="01C1B8C7" w:rsidR="00AC57FC" w:rsidRDefault="00AC57FC" w:rsidP="00AC57FC">
      <w:pPr>
        <w:rPr>
          <w:sz w:val="22"/>
          <w:szCs w:val="22"/>
          <w:lang w:eastAsia="ja-JP"/>
        </w:rPr>
      </w:pPr>
      <w:r>
        <w:rPr>
          <w:rFonts w:hint="eastAsia"/>
          <w:sz w:val="22"/>
          <w:szCs w:val="22"/>
          <w:lang w:eastAsia="ja-JP"/>
        </w:rPr>
        <w:t>[</w:t>
      </w:r>
      <w:r w:rsidR="005202B0">
        <w:rPr>
          <w:sz w:val="22"/>
          <w:szCs w:val="22"/>
          <w:lang w:eastAsia="ja-JP"/>
        </w:rPr>
        <w:t>8</w:t>
      </w:r>
      <w:r>
        <w:rPr>
          <w:sz w:val="22"/>
          <w:szCs w:val="22"/>
          <w:lang w:eastAsia="ja-JP"/>
        </w:rPr>
        <w:t xml:space="preserve">] </w:t>
      </w:r>
      <w:r w:rsidRPr="00271E4D">
        <w:rPr>
          <w:sz w:val="22"/>
          <w:szCs w:val="22"/>
          <w:lang w:eastAsia="ja-JP"/>
        </w:rPr>
        <w:t>R2-2210637</w:t>
      </w:r>
      <w:r>
        <w:rPr>
          <w:sz w:val="22"/>
          <w:szCs w:val="22"/>
          <w:lang w:eastAsia="ja-JP"/>
        </w:rPr>
        <w:t>, “</w:t>
      </w:r>
      <w:r w:rsidRPr="00271E4D">
        <w:rPr>
          <w:sz w:val="22"/>
          <w:szCs w:val="22"/>
          <w:lang w:eastAsia="ja-JP"/>
        </w:rPr>
        <w:t>On RAN2 aspects for UL TX switching Rel-18</w:t>
      </w:r>
      <w:r>
        <w:rPr>
          <w:sz w:val="22"/>
          <w:szCs w:val="22"/>
          <w:lang w:eastAsia="ja-JP"/>
        </w:rPr>
        <w:t>,” Ericsson, RAN2#119bis-e.</w:t>
      </w:r>
    </w:p>
    <w:p w14:paraId="20F1386B" w14:textId="0C0ADDA6" w:rsidR="00F32167" w:rsidRPr="00262F8E" w:rsidRDefault="00F32167">
      <w:pPr>
        <w:rPr>
          <w:sz w:val="22"/>
          <w:szCs w:val="22"/>
          <w:lang w:eastAsia="ja-JP"/>
        </w:rPr>
      </w:pPr>
    </w:p>
    <w:sectPr w:rsidR="00F32167" w:rsidRPr="00262F8E">
      <w:headerReference w:type="default" r:id="rId10"/>
      <w:foot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C4C10" w14:textId="77777777" w:rsidR="00C2654B" w:rsidRDefault="00C2654B" w:rsidP="007E2FC8">
      <w:pPr>
        <w:spacing w:after="0"/>
      </w:pPr>
      <w:r>
        <w:separator/>
      </w:r>
    </w:p>
  </w:endnote>
  <w:endnote w:type="continuationSeparator" w:id="0">
    <w:p w14:paraId="4579A384" w14:textId="77777777" w:rsidR="00C2654B" w:rsidRDefault="00C2654B" w:rsidP="007E2F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 Ｓ  Ｐ ゴ シ ッ ク">
    <w:altName w:val="游ゴシック"/>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6A2E8" w14:textId="77777777" w:rsidR="00376BC4"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D3479C5" w14:textId="77777777" w:rsidR="00376BC4" w:rsidRDefault="00C2654B">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3D9CF" w14:textId="77777777" w:rsidR="00376BC4"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4427B0AB" w14:textId="77777777" w:rsidR="00376BC4" w:rsidRDefault="00C2654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4C92D" w14:textId="77777777" w:rsidR="00C2654B" w:rsidRDefault="00C2654B" w:rsidP="007E2FC8">
      <w:pPr>
        <w:spacing w:after="0"/>
      </w:pPr>
      <w:r>
        <w:separator/>
      </w:r>
    </w:p>
  </w:footnote>
  <w:footnote w:type="continuationSeparator" w:id="0">
    <w:p w14:paraId="70DE6446" w14:textId="77777777" w:rsidR="00C2654B" w:rsidRDefault="00C2654B" w:rsidP="007E2F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0B12" w14:textId="77777777" w:rsidR="00376BC4" w:rsidRDefault="00C2654B">
    <w:pPr>
      <w:pStyle w:val="a3"/>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C5C30"/>
    <w:multiLevelType w:val="multilevel"/>
    <w:tmpl w:val="B2F4E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1BB057C"/>
    <w:multiLevelType w:val="multilevel"/>
    <w:tmpl w:val="0CDCA3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FB1686"/>
    <w:multiLevelType w:val="multilevel"/>
    <w:tmpl w:val="8B92CC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B572DC"/>
    <w:multiLevelType w:val="hybridMultilevel"/>
    <w:tmpl w:val="62386F7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6187939"/>
    <w:multiLevelType w:val="multilevel"/>
    <w:tmpl w:val="B12ECD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31E6649"/>
    <w:multiLevelType w:val="multilevel"/>
    <w:tmpl w:val="868873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6717B4"/>
    <w:multiLevelType w:val="multilevel"/>
    <w:tmpl w:val="044876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AF115A0"/>
    <w:multiLevelType w:val="multilevel"/>
    <w:tmpl w:val="8BC0B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C5610BB"/>
    <w:multiLevelType w:val="multilevel"/>
    <w:tmpl w:val="1C8A31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E484EE6"/>
    <w:multiLevelType w:val="multilevel"/>
    <w:tmpl w:val="4BA67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21E5491"/>
    <w:multiLevelType w:val="multilevel"/>
    <w:tmpl w:val="0A26C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1010126"/>
    <w:multiLevelType w:val="multilevel"/>
    <w:tmpl w:val="8E98D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31E0C1C"/>
    <w:multiLevelType w:val="multilevel"/>
    <w:tmpl w:val="9FD069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461751B"/>
    <w:multiLevelType w:val="multilevel"/>
    <w:tmpl w:val="E0142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8AD637F"/>
    <w:multiLevelType w:val="hybridMultilevel"/>
    <w:tmpl w:val="7D4891FA"/>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9032EB5"/>
    <w:multiLevelType w:val="multilevel"/>
    <w:tmpl w:val="0DD2AB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A7B1654"/>
    <w:multiLevelType w:val="hybridMultilevel"/>
    <w:tmpl w:val="9AB6D93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CA1016B"/>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8" w15:restartNumberingAfterBreak="0">
    <w:nsid w:val="555328EB"/>
    <w:multiLevelType w:val="multilevel"/>
    <w:tmpl w:val="D3E6DC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62B7F55"/>
    <w:multiLevelType w:val="hybridMultilevel"/>
    <w:tmpl w:val="78B89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405DF5"/>
    <w:multiLevelType w:val="multilevel"/>
    <w:tmpl w:val="A57AAB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2FE0645"/>
    <w:multiLevelType w:val="hybridMultilevel"/>
    <w:tmpl w:val="6ECAA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7B739B"/>
    <w:multiLevelType w:val="hybridMultilevel"/>
    <w:tmpl w:val="8F66A684"/>
    <w:lvl w:ilvl="0" w:tplc="04090001">
      <w:start w:val="1"/>
      <w:numFmt w:val="bullet"/>
      <w:lvlText w:val=""/>
      <w:lvlJc w:val="left"/>
      <w:pPr>
        <w:ind w:left="525" w:hanging="420"/>
      </w:pPr>
      <w:rPr>
        <w:rFonts w:ascii="Wingdings" w:hAnsi="Wingdings" w:hint="default"/>
      </w:rPr>
    </w:lvl>
    <w:lvl w:ilvl="1" w:tplc="0409000B" w:tentative="1">
      <w:start w:val="1"/>
      <w:numFmt w:val="bullet"/>
      <w:lvlText w:val=""/>
      <w:lvlJc w:val="left"/>
      <w:pPr>
        <w:ind w:left="945" w:hanging="420"/>
      </w:pPr>
      <w:rPr>
        <w:rFonts w:ascii="Wingdings" w:hAnsi="Wingdings" w:hint="default"/>
      </w:rPr>
    </w:lvl>
    <w:lvl w:ilvl="2" w:tplc="0409000D"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B" w:tentative="1">
      <w:start w:val="1"/>
      <w:numFmt w:val="bullet"/>
      <w:lvlText w:val=""/>
      <w:lvlJc w:val="left"/>
      <w:pPr>
        <w:ind w:left="2205" w:hanging="420"/>
      </w:pPr>
      <w:rPr>
        <w:rFonts w:ascii="Wingdings" w:hAnsi="Wingdings" w:hint="default"/>
      </w:rPr>
    </w:lvl>
    <w:lvl w:ilvl="5" w:tplc="0409000D"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B" w:tentative="1">
      <w:start w:val="1"/>
      <w:numFmt w:val="bullet"/>
      <w:lvlText w:val=""/>
      <w:lvlJc w:val="left"/>
      <w:pPr>
        <w:ind w:left="3465" w:hanging="420"/>
      </w:pPr>
      <w:rPr>
        <w:rFonts w:ascii="Wingdings" w:hAnsi="Wingdings" w:hint="default"/>
      </w:rPr>
    </w:lvl>
    <w:lvl w:ilvl="8" w:tplc="0409000D" w:tentative="1">
      <w:start w:val="1"/>
      <w:numFmt w:val="bullet"/>
      <w:lvlText w:val=""/>
      <w:lvlJc w:val="left"/>
      <w:pPr>
        <w:ind w:left="3885" w:hanging="420"/>
      </w:pPr>
      <w:rPr>
        <w:rFonts w:ascii="Wingdings" w:hAnsi="Wingdings" w:hint="default"/>
      </w:rPr>
    </w:lvl>
  </w:abstractNum>
  <w:abstractNum w:abstractNumId="23"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26" w15:restartNumberingAfterBreak="0">
    <w:nsid w:val="762708EB"/>
    <w:multiLevelType w:val="hybridMultilevel"/>
    <w:tmpl w:val="AF8C034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8C741AF"/>
    <w:multiLevelType w:val="hybridMultilevel"/>
    <w:tmpl w:val="0B8EC9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65829"/>
    <w:multiLevelType w:val="hybridMultilevel"/>
    <w:tmpl w:val="ECD8D0D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5"/>
  </w:num>
  <w:num w:numId="2">
    <w:abstractNumId w:val="23"/>
  </w:num>
  <w:num w:numId="3">
    <w:abstractNumId w:val="24"/>
  </w:num>
  <w:num w:numId="4">
    <w:abstractNumId w:val="14"/>
  </w:num>
  <w:num w:numId="5">
    <w:abstractNumId w:val="7"/>
  </w:num>
  <w:num w:numId="6">
    <w:abstractNumId w:val="6"/>
  </w:num>
  <w:num w:numId="7">
    <w:abstractNumId w:val="20"/>
  </w:num>
  <w:num w:numId="8">
    <w:abstractNumId w:val="13"/>
  </w:num>
  <w:num w:numId="9">
    <w:abstractNumId w:val="12"/>
  </w:num>
  <w:num w:numId="10">
    <w:abstractNumId w:val="2"/>
  </w:num>
  <w:num w:numId="11">
    <w:abstractNumId w:val="0"/>
  </w:num>
  <w:num w:numId="12">
    <w:abstractNumId w:val="5"/>
  </w:num>
  <w:num w:numId="13">
    <w:abstractNumId w:val="1"/>
  </w:num>
  <w:num w:numId="14">
    <w:abstractNumId w:val="11"/>
  </w:num>
  <w:num w:numId="15">
    <w:abstractNumId w:val="15"/>
  </w:num>
  <w:num w:numId="16">
    <w:abstractNumId w:val="4"/>
  </w:num>
  <w:num w:numId="17">
    <w:abstractNumId w:val="8"/>
  </w:num>
  <w:num w:numId="18">
    <w:abstractNumId w:val="18"/>
  </w:num>
  <w:num w:numId="19">
    <w:abstractNumId w:val="17"/>
  </w:num>
  <w:num w:numId="20">
    <w:abstractNumId w:val="9"/>
  </w:num>
  <w:num w:numId="21">
    <w:abstractNumId w:val="10"/>
  </w:num>
  <w:num w:numId="22">
    <w:abstractNumId w:val="27"/>
  </w:num>
  <w:num w:numId="23">
    <w:abstractNumId w:val="19"/>
  </w:num>
  <w:num w:numId="24">
    <w:abstractNumId w:val="21"/>
  </w:num>
  <w:num w:numId="25">
    <w:abstractNumId w:val="28"/>
  </w:num>
  <w:num w:numId="26">
    <w:abstractNumId w:val="26"/>
  </w:num>
  <w:num w:numId="27">
    <w:abstractNumId w:val="16"/>
  </w:num>
  <w:num w:numId="28">
    <w:abstractNumId w:val="3"/>
  </w:num>
  <w:num w:numId="2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032AFA"/>
    <w:rsid w:val="000753EF"/>
    <w:rsid w:val="00087446"/>
    <w:rsid w:val="000A405F"/>
    <w:rsid w:val="000A5D43"/>
    <w:rsid w:val="000E6B9B"/>
    <w:rsid w:val="000F6F65"/>
    <w:rsid w:val="001D1E32"/>
    <w:rsid w:val="002278B6"/>
    <w:rsid w:val="00237BF9"/>
    <w:rsid w:val="00262F8E"/>
    <w:rsid w:val="00271E4D"/>
    <w:rsid w:val="002761FA"/>
    <w:rsid w:val="00291477"/>
    <w:rsid w:val="00297ABD"/>
    <w:rsid w:val="002A40A2"/>
    <w:rsid w:val="002B674A"/>
    <w:rsid w:val="003024D5"/>
    <w:rsid w:val="00352CD7"/>
    <w:rsid w:val="003621A2"/>
    <w:rsid w:val="003824F0"/>
    <w:rsid w:val="003D4BFF"/>
    <w:rsid w:val="0041233F"/>
    <w:rsid w:val="00427000"/>
    <w:rsid w:val="0046428E"/>
    <w:rsid w:val="0046749F"/>
    <w:rsid w:val="004A516A"/>
    <w:rsid w:val="004D1B48"/>
    <w:rsid w:val="004E6B03"/>
    <w:rsid w:val="004F6390"/>
    <w:rsid w:val="005202B0"/>
    <w:rsid w:val="00537958"/>
    <w:rsid w:val="00546B7B"/>
    <w:rsid w:val="005A5095"/>
    <w:rsid w:val="005B470B"/>
    <w:rsid w:val="005D2DC8"/>
    <w:rsid w:val="005F1EB4"/>
    <w:rsid w:val="005F73C8"/>
    <w:rsid w:val="00630103"/>
    <w:rsid w:val="006341BC"/>
    <w:rsid w:val="00636F9E"/>
    <w:rsid w:val="00655555"/>
    <w:rsid w:val="006D16A8"/>
    <w:rsid w:val="006D6710"/>
    <w:rsid w:val="006E2496"/>
    <w:rsid w:val="00740FEB"/>
    <w:rsid w:val="00744ECF"/>
    <w:rsid w:val="00751945"/>
    <w:rsid w:val="00775211"/>
    <w:rsid w:val="0077572A"/>
    <w:rsid w:val="00787C27"/>
    <w:rsid w:val="007A0750"/>
    <w:rsid w:val="007B117C"/>
    <w:rsid w:val="007D4D10"/>
    <w:rsid w:val="007E2FC8"/>
    <w:rsid w:val="00800D11"/>
    <w:rsid w:val="0080112D"/>
    <w:rsid w:val="0083168F"/>
    <w:rsid w:val="00896DC7"/>
    <w:rsid w:val="008C2D47"/>
    <w:rsid w:val="008E5A66"/>
    <w:rsid w:val="009151C6"/>
    <w:rsid w:val="009246A9"/>
    <w:rsid w:val="0092515C"/>
    <w:rsid w:val="00926E88"/>
    <w:rsid w:val="009B2A29"/>
    <w:rsid w:val="009C7B09"/>
    <w:rsid w:val="009F1090"/>
    <w:rsid w:val="00A2200E"/>
    <w:rsid w:val="00A50191"/>
    <w:rsid w:val="00A714A1"/>
    <w:rsid w:val="00A95BAD"/>
    <w:rsid w:val="00AA7525"/>
    <w:rsid w:val="00AC57FC"/>
    <w:rsid w:val="00AE2AEB"/>
    <w:rsid w:val="00B338B3"/>
    <w:rsid w:val="00B411C3"/>
    <w:rsid w:val="00B44067"/>
    <w:rsid w:val="00B75B46"/>
    <w:rsid w:val="00BF023D"/>
    <w:rsid w:val="00BF1027"/>
    <w:rsid w:val="00C22F12"/>
    <w:rsid w:val="00C2654B"/>
    <w:rsid w:val="00C43726"/>
    <w:rsid w:val="00C43F8B"/>
    <w:rsid w:val="00C670BC"/>
    <w:rsid w:val="00C846C0"/>
    <w:rsid w:val="00C97CFC"/>
    <w:rsid w:val="00CA70C6"/>
    <w:rsid w:val="00CF140A"/>
    <w:rsid w:val="00CF72E9"/>
    <w:rsid w:val="00CF737B"/>
    <w:rsid w:val="00D94041"/>
    <w:rsid w:val="00DB54D2"/>
    <w:rsid w:val="00DB76B3"/>
    <w:rsid w:val="00DC2048"/>
    <w:rsid w:val="00E32A6D"/>
    <w:rsid w:val="00E645C9"/>
    <w:rsid w:val="00EA4AF5"/>
    <w:rsid w:val="00ED67D4"/>
    <w:rsid w:val="00EE27DB"/>
    <w:rsid w:val="00F32167"/>
    <w:rsid w:val="00F4211F"/>
    <w:rsid w:val="00F460C8"/>
    <w:rsid w:val="00FF13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287543"/>
  <w15:chartTrackingRefBased/>
  <w15:docId w15:val="{773A2A3B-DC64-4A1D-977B-6E989A36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E2FC8"/>
    <w:pPr>
      <w:spacing w:after="180"/>
    </w:pPr>
    <w:rPr>
      <w:rFonts w:ascii="Times New Roman" w:eastAsia="ＭＳ 明朝" w:hAnsi="Times New Roman" w:cs="Times New Roman"/>
      <w:kern w:val="0"/>
      <w:sz w:val="20"/>
      <w:szCs w:val="20"/>
      <w:lang w:val="en-GB" w:eastAsia="en-US"/>
    </w:rPr>
  </w:style>
  <w:style w:type="paragraph" w:styleId="1">
    <w:name w:val="heading 1"/>
    <w:basedOn w:val="a"/>
    <w:next w:val="a"/>
    <w:link w:val="10"/>
    <w:uiPriority w:val="9"/>
    <w:qFormat/>
    <w:rsid w:val="007E2FC8"/>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qFormat/>
    <w:rsid w:val="007E2FC8"/>
    <w:pPr>
      <w:keepLines/>
      <w:spacing w:before="180"/>
      <w:ind w:left="1134" w:hanging="1134"/>
      <w:outlineLvl w:val="1"/>
    </w:pPr>
    <w:rPr>
      <w:rFonts w:ascii="Arial" w:eastAsia="ＭＳ 明朝" w:hAnsi="Arial"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7E2FC8"/>
  </w:style>
  <w:style w:type="paragraph" w:styleId="a5">
    <w:name w:val="footer"/>
    <w:basedOn w:val="a"/>
    <w:link w:val="a6"/>
    <w:unhideWhenUsed/>
    <w:rsid w:val="007E2FC8"/>
    <w:pPr>
      <w:tabs>
        <w:tab w:val="center" w:pos="4252"/>
        <w:tab w:val="right" w:pos="8504"/>
      </w:tabs>
      <w:snapToGrid w:val="0"/>
    </w:pPr>
  </w:style>
  <w:style w:type="character" w:customStyle="1" w:styleId="a6">
    <w:name w:val="フッター (文字)"/>
    <w:basedOn w:val="a0"/>
    <w:link w:val="a5"/>
    <w:uiPriority w:val="99"/>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qFormat/>
    <w:rsid w:val="007E2FC8"/>
    <w:pPr>
      <w:keepNext/>
      <w:keepLines/>
      <w:spacing w:after="0"/>
      <w:jc w:val="center"/>
    </w:pPr>
    <w:rPr>
      <w:rFonts w:ascii="Arial" w:hAnsi="Arial"/>
      <w:b/>
      <w:sz w:val="18"/>
    </w:rPr>
  </w:style>
  <w:style w:type="paragraph" w:customStyle="1" w:styleId="TAL">
    <w:name w:val="TAL"/>
    <w:basedOn w:val="a"/>
    <w:link w:val="TALCar"/>
    <w:qFormat/>
    <w:rsid w:val="007E2FC8"/>
    <w:pPr>
      <w:keepNext/>
      <w:keepLines/>
      <w:spacing w:after="0"/>
    </w:pPr>
    <w:rPr>
      <w:rFonts w:ascii="Arial" w:hAnsi="Arial"/>
      <w:sz w:val="18"/>
    </w:rPr>
  </w:style>
  <w:style w:type="paragraph" w:styleId="a7">
    <w:name w:val="Title"/>
    <w:basedOn w:val="a"/>
    <w:link w:val="a8"/>
    <w:qFormat/>
    <w:rsid w:val="007E2FC8"/>
    <w:pPr>
      <w:overflowPunct w:val="0"/>
      <w:autoSpaceDE w:val="0"/>
      <w:autoSpaceDN w:val="0"/>
      <w:adjustRightInd w:val="0"/>
      <w:spacing w:after="120"/>
      <w:jc w:val="center"/>
      <w:textAlignment w:val="baseline"/>
    </w:pPr>
    <w:rPr>
      <w:rFonts w:ascii="Arial" w:hAnsi="Arial"/>
      <w:b/>
      <w:sz w:val="24"/>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qFormat/>
    <w:rsid w:val="007E2FC8"/>
    <w:pPr>
      <w:numPr>
        <w:numId w:val="3"/>
      </w:numPr>
      <w:spacing w:before="60" w:after="0"/>
    </w:pPr>
    <w:rPr>
      <w:rFonts w:ascii="Arial" w:hAnsi="Arial"/>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uiPriority w:val="9"/>
    <w:rsid w:val="007E2FC8"/>
    <w:rPr>
      <w:rFonts w:asciiTheme="majorHAnsi" w:eastAsiaTheme="majorEastAsia" w:hAnsiTheme="majorHAnsi" w:cstheme="majorBidi"/>
      <w:kern w:val="0"/>
      <w:sz w:val="24"/>
      <w:szCs w:val="24"/>
      <w:lang w:val="en-GB" w:eastAsia="en-US"/>
    </w:rPr>
  </w:style>
  <w:style w:type="table" w:styleId="aa">
    <w:name w:val="Table Grid"/>
    <w:basedOn w:val="a1"/>
    <w:uiPriority w:val="39"/>
    <w:rsid w:val="00B338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列,numbere"/>
    <w:basedOn w:val="a"/>
    <w:link w:val="ac"/>
    <w:uiPriority w:val="34"/>
    <w:qFormat/>
    <w:rsid w:val="00B338B3"/>
    <w:pPr>
      <w:ind w:leftChars="400" w:left="840"/>
    </w:pPr>
  </w:style>
  <w:style w:type="table" w:customStyle="1" w:styleId="41">
    <w:name w:val="グリッド (表) 41"/>
    <w:basedOn w:val="a1"/>
    <w:next w:val="4"/>
    <w:uiPriority w:val="49"/>
    <w:rsid w:val="00B338B3"/>
    <w:rPr>
      <w:rFonts w:ascii="Times" w:eastAsia="ＭＳ 明朝" w:hAnsi="Times" w:cs="Times New Roman"/>
      <w:kern w:val="0"/>
      <w:sz w:val="20"/>
      <w:szCs w:val="2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
    <w:name w:val="Grid Table 4"/>
    <w:basedOn w:val="a1"/>
    <w:uiPriority w:val="49"/>
    <w:rsid w:val="00B338B3"/>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Web">
    <w:name w:val="Normal (Web)"/>
    <w:basedOn w:val="a"/>
    <w:uiPriority w:val="99"/>
    <w:semiHidden/>
    <w:unhideWhenUsed/>
    <w:rsid w:val="00271E4D"/>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c">
    <w:name w:val="リスト段落 (文字)"/>
    <w:aliases w:val="- Bullets (文字),列出段落 (文字),?? ?? (文字),????? (文字),???? (文字),Lista1 (文字),列出段落1 (文字),中等深浅网格 1 - 着色 21 (文字),¥ê¥¹¥È¶ÎÂä (文字),¥¡¡¡¡ì¬º¥¹¥È¶ÎÂä (文字),ÁÐ³ö¶ÎÂä (文字),列表段落1 (文字),—ño’i—Ž (文字),1st level - Bullet List Paragraph (文字),Paragrafo elenco (文字)"/>
    <w:link w:val="ab"/>
    <w:uiPriority w:val="34"/>
    <w:qFormat/>
    <w:rsid w:val="00DB54D2"/>
    <w:rPr>
      <w:rFonts w:ascii="Times New Roman" w:eastAsia="ＭＳ 明朝" w:hAnsi="Times New Roman" w:cs="Times New Roman"/>
      <w:kern w:val="0"/>
      <w:sz w:val="20"/>
      <w:szCs w:val="20"/>
      <w:lang w:val="en-GB" w:eastAsia="en-US"/>
    </w:rPr>
  </w:style>
  <w:style w:type="paragraph" w:styleId="ad">
    <w:name w:val="Revision"/>
    <w:hidden/>
    <w:uiPriority w:val="99"/>
    <w:semiHidden/>
    <w:rsid w:val="00032AFA"/>
    <w:rPr>
      <w:rFonts w:ascii="Times New Roman" w:eastAsia="ＭＳ 明朝" w:hAnsi="Times New Roman" w:cs="Times New Roman"/>
      <w:kern w:val="0"/>
      <w:sz w:val="20"/>
      <w:szCs w:val="20"/>
      <w:lang w:val="en-GB" w:eastAsia="en-US"/>
    </w:rPr>
  </w:style>
  <w:style w:type="character" w:styleId="ae">
    <w:name w:val="annotation reference"/>
    <w:basedOn w:val="a0"/>
    <w:uiPriority w:val="99"/>
    <w:semiHidden/>
    <w:unhideWhenUsed/>
    <w:rsid w:val="00032AFA"/>
    <w:rPr>
      <w:sz w:val="18"/>
      <w:szCs w:val="18"/>
    </w:rPr>
  </w:style>
  <w:style w:type="paragraph" w:styleId="af">
    <w:name w:val="annotation text"/>
    <w:basedOn w:val="a"/>
    <w:link w:val="af0"/>
    <w:uiPriority w:val="99"/>
    <w:unhideWhenUsed/>
    <w:rsid w:val="00032AFA"/>
  </w:style>
  <w:style w:type="character" w:customStyle="1" w:styleId="af0">
    <w:name w:val="コメント文字列 (文字)"/>
    <w:basedOn w:val="a0"/>
    <w:link w:val="af"/>
    <w:uiPriority w:val="99"/>
    <w:rsid w:val="00032AFA"/>
    <w:rPr>
      <w:rFonts w:ascii="Times New Roman" w:eastAsia="ＭＳ 明朝" w:hAnsi="Times New Roman" w:cs="Times New Roman"/>
      <w:kern w:val="0"/>
      <w:sz w:val="20"/>
      <w:szCs w:val="20"/>
      <w:lang w:val="en-GB" w:eastAsia="en-US"/>
    </w:rPr>
  </w:style>
  <w:style w:type="paragraph" w:styleId="af1">
    <w:name w:val="annotation subject"/>
    <w:basedOn w:val="af"/>
    <w:next w:val="af"/>
    <w:link w:val="af2"/>
    <w:uiPriority w:val="99"/>
    <w:semiHidden/>
    <w:unhideWhenUsed/>
    <w:rsid w:val="00032AFA"/>
    <w:rPr>
      <w:b/>
      <w:bCs/>
    </w:rPr>
  </w:style>
  <w:style w:type="character" w:customStyle="1" w:styleId="af2">
    <w:name w:val="コメント内容 (文字)"/>
    <w:basedOn w:val="af0"/>
    <w:link w:val="af1"/>
    <w:uiPriority w:val="99"/>
    <w:semiHidden/>
    <w:rsid w:val="00032AFA"/>
    <w:rPr>
      <w:rFonts w:ascii="Times New Roman" w:eastAsia="ＭＳ 明朝"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715838">
      <w:bodyDiv w:val="1"/>
      <w:marLeft w:val="0"/>
      <w:marRight w:val="0"/>
      <w:marTop w:val="0"/>
      <w:marBottom w:val="0"/>
      <w:divBdr>
        <w:top w:val="none" w:sz="0" w:space="0" w:color="auto"/>
        <w:left w:val="none" w:sz="0" w:space="0" w:color="auto"/>
        <w:bottom w:val="none" w:sz="0" w:space="0" w:color="auto"/>
        <w:right w:val="none" w:sz="0" w:space="0" w:color="auto"/>
      </w:divBdr>
    </w:div>
    <w:div w:id="97531302">
      <w:bodyDiv w:val="1"/>
      <w:marLeft w:val="0"/>
      <w:marRight w:val="0"/>
      <w:marTop w:val="0"/>
      <w:marBottom w:val="0"/>
      <w:divBdr>
        <w:top w:val="none" w:sz="0" w:space="0" w:color="auto"/>
        <w:left w:val="none" w:sz="0" w:space="0" w:color="auto"/>
        <w:bottom w:val="none" w:sz="0" w:space="0" w:color="auto"/>
        <w:right w:val="none" w:sz="0" w:space="0" w:color="auto"/>
      </w:divBdr>
    </w:div>
    <w:div w:id="132645080">
      <w:bodyDiv w:val="1"/>
      <w:marLeft w:val="0"/>
      <w:marRight w:val="0"/>
      <w:marTop w:val="0"/>
      <w:marBottom w:val="0"/>
      <w:divBdr>
        <w:top w:val="none" w:sz="0" w:space="0" w:color="auto"/>
        <w:left w:val="none" w:sz="0" w:space="0" w:color="auto"/>
        <w:bottom w:val="none" w:sz="0" w:space="0" w:color="auto"/>
        <w:right w:val="none" w:sz="0" w:space="0" w:color="auto"/>
      </w:divBdr>
    </w:div>
    <w:div w:id="452140735">
      <w:bodyDiv w:val="1"/>
      <w:marLeft w:val="0"/>
      <w:marRight w:val="0"/>
      <w:marTop w:val="0"/>
      <w:marBottom w:val="0"/>
      <w:divBdr>
        <w:top w:val="none" w:sz="0" w:space="0" w:color="auto"/>
        <w:left w:val="none" w:sz="0" w:space="0" w:color="auto"/>
        <w:bottom w:val="none" w:sz="0" w:space="0" w:color="auto"/>
        <w:right w:val="none" w:sz="0" w:space="0" w:color="auto"/>
      </w:divBdr>
    </w:div>
    <w:div w:id="473765345">
      <w:bodyDiv w:val="1"/>
      <w:marLeft w:val="0"/>
      <w:marRight w:val="0"/>
      <w:marTop w:val="0"/>
      <w:marBottom w:val="0"/>
      <w:divBdr>
        <w:top w:val="none" w:sz="0" w:space="0" w:color="auto"/>
        <w:left w:val="none" w:sz="0" w:space="0" w:color="auto"/>
        <w:bottom w:val="none" w:sz="0" w:space="0" w:color="auto"/>
        <w:right w:val="none" w:sz="0" w:space="0" w:color="auto"/>
      </w:divBdr>
    </w:div>
    <w:div w:id="478573763">
      <w:bodyDiv w:val="1"/>
      <w:marLeft w:val="0"/>
      <w:marRight w:val="0"/>
      <w:marTop w:val="0"/>
      <w:marBottom w:val="0"/>
      <w:divBdr>
        <w:top w:val="none" w:sz="0" w:space="0" w:color="auto"/>
        <w:left w:val="none" w:sz="0" w:space="0" w:color="auto"/>
        <w:bottom w:val="none" w:sz="0" w:space="0" w:color="auto"/>
        <w:right w:val="none" w:sz="0" w:space="0" w:color="auto"/>
      </w:divBdr>
    </w:div>
    <w:div w:id="638998105">
      <w:bodyDiv w:val="1"/>
      <w:marLeft w:val="0"/>
      <w:marRight w:val="0"/>
      <w:marTop w:val="0"/>
      <w:marBottom w:val="0"/>
      <w:divBdr>
        <w:top w:val="none" w:sz="0" w:space="0" w:color="auto"/>
        <w:left w:val="none" w:sz="0" w:space="0" w:color="auto"/>
        <w:bottom w:val="none" w:sz="0" w:space="0" w:color="auto"/>
        <w:right w:val="none" w:sz="0" w:space="0" w:color="auto"/>
      </w:divBdr>
    </w:div>
    <w:div w:id="699429557">
      <w:bodyDiv w:val="1"/>
      <w:marLeft w:val="0"/>
      <w:marRight w:val="0"/>
      <w:marTop w:val="0"/>
      <w:marBottom w:val="0"/>
      <w:divBdr>
        <w:top w:val="none" w:sz="0" w:space="0" w:color="auto"/>
        <w:left w:val="none" w:sz="0" w:space="0" w:color="auto"/>
        <w:bottom w:val="none" w:sz="0" w:space="0" w:color="auto"/>
        <w:right w:val="none" w:sz="0" w:space="0" w:color="auto"/>
      </w:divBdr>
    </w:div>
    <w:div w:id="715736045">
      <w:bodyDiv w:val="1"/>
      <w:marLeft w:val="0"/>
      <w:marRight w:val="0"/>
      <w:marTop w:val="0"/>
      <w:marBottom w:val="0"/>
      <w:divBdr>
        <w:top w:val="none" w:sz="0" w:space="0" w:color="auto"/>
        <w:left w:val="none" w:sz="0" w:space="0" w:color="auto"/>
        <w:bottom w:val="none" w:sz="0" w:space="0" w:color="auto"/>
        <w:right w:val="none" w:sz="0" w:space="0" w:color="auto"/>
      </w:divBdr>
    </w:div>
    <w:div w:id="781807967">
      <w:bodyDiv w:val="1"/>
      <w:marLeft w:val="0"/>
      <w:marRight w:val="0"/>
      <w:marTop w:val="0"/>
      <w:marBottom w:val="0"/>
      <w:divBdr>
        <w:top w:val="none" w:sz="0" w:space="0" w:color="auto"/>
        <w:left w:val="none" w:sz="0" w:space="0" w:color="auto"/>
        <w:bottom w:val="none" w:sz="0" w:space="0" w:color="auto"/>
        <w:right w:val="none" w:sz="0" w:space="0" w:color="auto"/>
      </w:divBdr>
    </w:div>
    <w:div w:id="871725506">
      <w:bodyDiv w:val="1"/>
      <w:marLeft w:val="0"/>
      <w:marRight w:val="0"/>
      <w:marTop w:val="0"/>
      <w:marBottom w:val="0"/>
      <w:divBdr>
        <w:top w:val="none" w:sz="0" w:space="0" w:color="auto"/>
        <w:left w:val="none" w:sz="0" w:space="0" w:color="auto"/>
        <w:bottom w:val="none" w:sz="0" w:space="0" w:color="auto"/>
        <w:right w:val="none" w:sz="0" w:space="0" w:color="auto"/>
      </w:divBdr>
    </w:div>
    <w:div w:id="1034041505">
      <w:bodyDiv w:val="1"/>
      <w:marLeft w:val="0"/>
      <w:marRight w:val="0"/>
      <w:marTop w:val="0"/>
      <w:marBottom w:val="0"/>
      <w:divBdr>
        <w:top w:val="none" w:sz="0" w:space="0" w:color="auto"/>
        <w:left w:val="none" w:sz="0" w:space="0" w:color="auto"/>
        <w:bottom w:val="none" w:sz="0" w:space="0" w:color="auto"/>
        <w:right w:val="none" w:sz="0" w:space="0" w:color="auto"/>
      </w:divBdr>
    </w:div>
    <w:div w:id="1218249214">
      <w:bodyDiv w:val="1"/>
      <w:marLeft w:val="0"/>
      <w:marRight w:val="0"/>
      <w:marTop w:val="0"/>
      <w:marBottom w:val="0"/>
      <w:divBdr>
        <w:top w:val="none" w:sz="0" w:space="0" w:color="auto"/>
        <w:left w:val="none" w:sz="0" w:space="0" w:color="auto"/>
        <w:bottom w:val="none" w:sz="0" w:space="0" w:color="auto"/>
        <w:right w:val="none" w:sz="0" w:space="0" w:color="auto"/>
      </w:divBdr>
    </w:div>
    <w:div w:id="1452548305">
      <w:bodyDiv w:val="1"/>
      <w:marLeft w:val="0"/>
      <w:marRight w:val="0"/>
      <w:marTop w:val="0"/>
      <w:marBottom w:val="0"/>
      <w:divBdr>
        <w:top w:val="none" w:sz="0" w:space="0" w:color="auto"/>
        <w:left w:val="none" w:sz="0" w:space="0" w:color="auto"/>
        <w:bottom w:val="none" w:sz="0" w:space="0" w:color="auto"/>
        <w:right w:val="none" w:sz="0" w:space="0" w:color="auto"/>
      </w:divBdr>
    </w:div>
    <w:div w:id="1492332277">
      <w:bodyDiv w:val="1"/>
      <w:marLeft w:val="0"/>
      <w:marRight w:val="0"/>
      <w:marTop w:val="0"/>
      <w:marBottom w:val="0"/>
      <w:divBdr>
        <w:top w:val="none" w:sz="0" w:space="0" w:color="auto"/>
        <w:left w:val="none" w:sz="0" w:space="0" w:color="auto"/>
        <w:bottom w:val="none" w:sz="0" w:space="0" w:color="auto"/>
        <w:right w:val="none" w:sz="0" w:space="0" w:color="auto"/>
      </w:divBdr>
    </w:div>
    <w:div w:id="1759061179">
      <w:bodyDiv w:val="1"/>
      <w:marLeft w:val="0"/>
      <w:marRight w:val="0"/>
      <w:marTop w:val="0"/>
      <w:marBottom w:val="0"/>
      <w:divBdr>
        <w:top w:val="none" w:sz="0" w:space="0" w:color="auto"/>
        <w:left w:val="none" w:sz="0" w:space="0" w:color="auto"/>
        <w:bottom w:val="none" w:sz="0" w:space="0" w:color="auto"/>
        <w:right w:val="none" w:sz="0" w:space="0" w:color="auto"/>
      </w:divBdr>
    </w:div>
    <w:div w:id="1891377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173</TotalTime>
  <Pages>17</Pages>
  <Words>6167</Words>
  <Characters>35157</Characters>
  <Application>Microsoft Office Word</Application>
  <DocSecurity>0</DocSecurity>
  <Lines>292</Lines>
  <Paragraphs>82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41242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 Okawa</dc:creator>
  <cp:keywords/>
  <dc:description/>
  <cp:lastModifiedBy>DOCOMO (Riki)</cp:lastModifiedBy>
  <cp:revision>18</cp:revision>
  <dcterms:created xsi:type="dcterms:W3CDTF">2022-11-04T00:52:00Z</dcterms:created>
  <dcterms:modified xsi:type="dcterms:W3CDTF">2022-11-04T05:46:00Z</dcterms:modified>
</cp:coreProperties>
</file>